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B44" w:rsidRDefault="003F6C05" w:rsidP="007A4942">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Arial" w:hAnsi="Arial" w:cs="Arial"/>
          <w:b/>
          <w:szCs w:val="24"/>
        </w:rPr>
      </w:pPr>
      <w:r>
        <w:rPr>
          <w:rFonts w:ascii="Arial" w:hAnsi="Arial" w:cs="Arial"/>
          <w:b/>
          <w:szCs w:val="24"/>
        </w:rPr>
        <w:t xml:space="preserve">SECTION </w:t>
      </w:r>
      <w:r w:rsidR="000518C4">
        <w:rPr>
          <w:rFonts w:ascii="Arial" w:hAnsi="Arial" w:cs="Arial"/>
          <w:b/>
          <w:szCs w:val="24"/>
        </w:rPr>
        <w:t>[</w:t>
      </w:r>
      <w:r w:rsidR="00743B44">
        <w:rPr>
          <w:rFonts w:ascii="Arial" w:hAnsi="Arial" w:cs="Arial"/>
          <w:b/>
          <w:szCs w:val="24"/>
        </w:rPr>
        <w:t>V</w:t>
      </w:r>
      <w:r w:rsidR="000518C4">
        <w:rPr>
          <w:rFonts w:ascii="Arial" w:hAnsi="Arial" w:cs="Arial"/>
          <w:b/>
          <w:szCs w:val="24"/>
        </w:rPr>
        <w:t>]</w:t>
      </w:r>
    </w:p>
    <w:p w:rsidR="00701787" w:rsidRPr="00917AA4" w:rsidRDefault="00701787" w:rsidP="00701787">
      <w:pPr>
        <w:jc w:val="center"/>
        <w:rPr>
          <w:rFonts w:ascii="Arial" w:hAnsi="Arial" w:cs="Arial"/>
          <w:i/>
          <w:iCs/>
          <w:szCs w:val="24"/>
        </w:rPr>
      </w:pPr>
      <w:r w:rsidRPr="00917AA4">
        <w:rPr>
          <w:rFonts w:ascii="Arial" w:hAnsi="Arial" w:cs="Arial"/>
          <w:i/>
          <w:iCs/>
          <w:szCs w:val="24"/>
        </w:rPr>
        <w:t xml:space="preserve">{Drafting Note:  Insert the appropriate section number, </w:t>
      </w:r>
    </w:p>
    <w:p w:rsidR="003F5EC6" w:rsidRDefault="00701787" w:rsidP="00701787">
      <w:pPr>
        <w:jc w:val="center"/>
        <w:rPr>
          <w:rFonts w:ascii="Arial" w:hAnsi="Arial" w:cs="Arial"/>
          <w:i/>
          <w:iCs/>
          <w:szCs w:val="24"/>
        </w:rPr>
      </w:pPr>
      <w:r w:rsidRPr="00917AA4">
        <w:rPr>
          <w:rFonts w:ascii="Arial" w:hAnsi="Arial" w:cs="Arial"/>
          <w:i/>
          <w:iCs/>
          <w:szCs w:val="24"/>
        </w:rPr>
        <w:t>following the order of provisions in the Table of Contents.</w:t>
      </w:r>
    </w:p>
    <w:p w:rsidR="00E20EFE" w:rsidRDefault="003F5EC6" w:rsidP="003F5EC6">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Arial" w:hAnsi="Arial" w:cs="Arial"/>
          <w:i/>
        </w:rPr>
      </w:pPr>
      <w:r w:rsidRPr="007D6E66">
        <w:rPr>
          <w:rFonts w:ascii="Arial" w:hAnsi="Arial" w:cs="Arial"/>
          <w:i/>
          <w:szCs w:val="24"/>
        </w:rPr>
        <w:t xml:space="preserve">Use this section for stand-alone dental insurance </w:t>
      </w:r>
      <w:r w:rsidRPr="007D6E66">
        <w:rPr>
          <w:rFonts w:ascii="Arial" w:hAnsi="Arial" w:cs="Arial"/>
          <w:i/>
        </w:rPr>
        <w:t xml:space="preserve">that covers </w:t>
      </w:r>
    </w:p>
    <w:p w:rsidR="00701787" w:rsidRPr="003F5EC6" w:rsidRDefault="003F5EC6" w:rsidP="003F5EC6">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Arial" w:hAnsi="Arial" w:cs="Arial"/>
          <w:i/>
        </w:rPr>
      </w:pPr>
      <w:r>
        <w:rPr>
          <w:rFonts w:ascii="Arial" w:hAnsi="Arial" w:cs="Arial"/>
          <w:i/>
        </w:rPr>
        <w:t>m</w:t>
      </w:r>
      <w:r w:rsidRPr="007D6E66">
        <w:rPr>
          <w:rFonts w:ascii="Arial" w:hAnsi="Arial" w:cs="Arial"/>
          <w:i/>
        </w:rPr>
        <w:t>embers to age 19</w:t>
      </w:r>
      <w:r>
        <w:rPr>
          <w:rFonts w:ascii="Arial" w:hAnsi="Arial" w:cs="Arial"/>
          <w:i/>
        </w:rPr>
        <w:t xml:space="preserve"> only</w:t>
      </w:r>
      <w:r w:rsidRPr="007D6E66">
        <w:rPr>
          <w:rFonts w:ascii="Arial" w:hAnsi="Arial" w:cs="Arial"/>
          <w:i/>
        </w:rPr>
        <w:t>.}</w:t>
      </w:r>
    </w:p>
    <w:p w:rsidR="00743B44" w:rsidRDefault="00743B44" w:rsidP="007A4942">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Arial" w:hAnsi="Arial" w:cs="Arial"/>
          <w:b/>
          <w:szCs w:val="24"/>
        </w:rPr>
      </w:pPr>
    </w:p>
    <w:p w:rsidR="00490885" w:rsidRDefault="00A522D4" w:rsidP="007A4942">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Arial" w:hAnsi="Arial" w:cs="Arial"/>
          <w:b/>
          <w:szCs w:val="24"/>
        </w:rPr>
      </w:pPr>
      <w:r>
        <w:rPr>
          <w:rFonts w:ascii="Arial" w:hAnsi="Arial" w:cs="Arial"/>
          <w:b/>
          <w:szCs w:val="24"/>
        </w:rPr>
        <w:t>Who Is Covered</w:t>
      </w:r>
    </w:p>
    <w:p w:rsidR="00E214C6" w:rsidRPr="007D6E66" w:rsidRDefault="00E214C6" w:rsidP="00453E23">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szCs w:val="24"/>
        </w:rPr>
      </w:pPr>
    </w:p>
    <w:p w:rsidR="003F34B6" w:rsidRDefault="00295F16" w:rsidP="008153FF">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b/>
          <w:szCs w:val="24"/>
        </w:rPr>
      </w:pPr>
      <w:r>
        <w:rPr>
          <w:rFonts w:ascii="Arial" w:hAnsi="Arial" w:cs="Arial"/>
          <w:b/>
          <w:szCs w:val="24"/>
        </w:rPr>
        <w:t xml:space="preserve">A.  </w:t>
      </w:r>
      <w:r w:rsidR="008153FF" w:rsidRPr="00902417">
        <w:rPr>
          <w:rFonts w:ascii="Arial" w:hAnsi="Arial" w:cs="Arial"/>
          <w:b/>
          <w:szCs w:val="24"/>
        </w:rPr>
        <w:t xml:space="preserve">Who is Covered Under this </w:t>
      </w:r>
      <w:r w:rsidR="00524449" w:rsidRPr="00AE71ED">
        <w:rPr>
          <w:rFonts w:ascii="Arial" w:hAnsi="Arial" w:cs="Arial"/>
          <w:b/>
          <w:szCs w:val="24"/>
        </w:rPr>
        <w:t>Certificate</w:t>
      </w:r>
      <w:r w:rsidR="008153FF" w:rsidRPr="00902417">
        <w:rPr>
          <w:rFonts w:ascii="Arial" w:hAnsi="Arial" w:cs="Arial"/>
          <w:b/>
          <w:szCs w:val="24"/>
        </w:rPr>
        <w:t xml:space="preserve">.  </w:t>
      </w:r>
    </w:p>
    <w:p w:rsidR="008153FF" w:rsidRDefault="008153FF" w:rsidP="008153FF">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Pr>
          <w:rFonts w:ascii="Arial" w:hAnsi="Arial" w:cs="Arial"/>
          <w:szCs w:val="24"/>
        </w:rPr>
        <w:t>T</w:t>
      </w:r>
      <w:r w:rsidRPr="00902417">
        <w:rPr>
          <w:rFonts w:ascii="Arial" w:hAnsi="Arial" w:cs="Arial"/>
          <w:szCs w:val="24"/>
        </w:rPr>
        <w:t xml:space="preserve">his </w:t>
      </w:r>
      <w:r w:rsidR="00524449">
        <w:rPr>
          <w:rFonts w:ascii="Arial" w:hAnsi="Arial" w:cs="Arial"/>
          <w:szCs w:val="24"/>
        </w:rPr>
        <w:t>Certificate</w:t>
      </w:r>
      <w:r w:rsidRPr="00902417">
        <w:rPr>
          <w:rFonts w:ascii="Arial" w:hAnsi="Arial" w:cs="Arial"/>
          <w:szCs w:val="24"/>
        </w:rPr>
        <w:t xml:space="preserve"> is issued</w:t>
      </w:r>
      <w:r>
        <w:rPr>
          <w:rFonts w:ascii="Arial" w:hAnsi="Arial" w:cs="Arial"/>
          <w:szCs w:val="24"/>
        </w:rPr>
        <w:t xml:space="preserve"> to cover </w:t>
      </w:r>
      <w:r w:rsidR="00E214C6">
        <w:rPr>
          <w:rFonts w:ascii="Arial" w:hAnsi="Arial" w:cs="Arial"/>
          <w:szCs w:val="24"/>
        </w:rPr>
        <w:t xml:space="preserve">Members </w:t>
      </w:r>
      <w:r w:rsidR="007272F6">
        <w:rPr>
          <w:rFonts w:ascii="Arial" w:hAnsi="Arial" w:cs="Arial"/>
          <w:szCs w:val="24"/>
        </w:rPr>
        <w:t xml:space="preserve">(known as </w:t>
      </w:r>
      <w:r w:rsidR="00A2673C">
        <w:rPr>
          <w:rFonts w:ascii="Arial" w:hAnsi="Arial" w:cs="Arial"/>
          <w:szCs w:val="24"/>
        </w:rPr>
        <w:t>“</w:t>
      </w:r>
      <w:r w:rsidR="007272F6">
        <w:rPr>
          <w:rFonts w:ascii="Arial" w:hAnsi="Arial" w:cs="Arial"/>
          <w:szCs w:val="24"/>
        </w:rPr>
        <w:t>You</w:t>
      </w:r>
      <w:r w:rsidR="00A2673C">
        <w:rPr>
          <w:rFonts w:ascii="Arial" w:hAnsi="Arial" w:cs="Arial"/>
          <w:szCs w:val="24"/>
        </w:rPr>
        <w:t>”</w:t>
      </w:r>
      <w:r w:rsidR="007272F6">
        <w:rPr>
          <w:rFonts w:ascii="Arial" w:hAnsi="Arial" w:cs="Arial"/>
          <w:szCs w:val="24"/>
        </w:rPr>
        <w:t xml:space="preserve">) </w:t>
      </w:r>
      <w:r>
        <w:rPr>
          <w:rFonts w:ascii="Arial" w:hAnsi="Arial" w:cs="Arial"/>
          <w:szCs w:val="24"/>
        </w:rPr>
        <w:t>who are under</w:t>
      </w:r>
      <w:r w:rsidR="00F26E5D">
        <w:rPr>
          <w:rFonts w:ascii="Arial" w:hAnsi="Arial" w:cs="Arial"/>
          <w:szCs w:val="24"/>
        </w:rPr>
        <w:t xml:space="preserve"> 19</w:t>
      </w:r>
      <w:r>
        <w:rPr>
          <w:rFonts w:ascii="Arial" w:hAnsi="Arial" w:cs="Arial"/>
          <w:szCs w:val="24"/>
        </w:rPr>
        <w:t xml:space="preserve"> years of age</w:t>
      </w:r>
      <w:r w:rsidRPr="00902417">
        <w:rPr>
          <w:rFonts w:ascii="Arial" w:hAnsi="Arial" w:cs="Arial"/>
          <w:szCs w:val="24"/>
        </w:rPr>
        <w:t xml:space="preserve">.  </w:t>
      </w:r>
      <w:r w:rsidRPr="008871DC">
        <w:rPr>
          <w:rFonts w:ascii="Arial" w:hAnsi="Arial" w:cs="Arial"/>
          <w:szCs w:val="24"/>
        </w:rPr>
        <w:t xml:space="preserve">Coverage lasts until </w:t>
      </w:r>
      <w:r w:rsidR="006F4719" w:rsidRPr="008871DC">
        <w:rPr>
          <w:rFonts w:ascii="Arial" w:hAnsi="Arial" w:cs="Arial"/>
          <w:szCs w:val="24"/>
        </w:rPr>
        <w:t xml:space="preserve">the end of the [month; year] in which </w:t>
      </w:r>
      <w:r>
        <w:rPr>
          <w:rFonts w:ascii="Arial" w:hAnsi="Arial" w:cs="Arial"/>
          <w:szCs w:val="24"/>
        </w:rPr>
        <w:t xml:space="preserve">You </w:t>
      </w:r>
      <w:r w:rsidRPr="008871DC">
        <w:rPr>
          <w:rFonts w:ascii="Arial" w:hAnsi="Arial" w:cs="Arial"/>
          <w:szCs w:val="24"/>
        </w:rPr>
        <w:t>turn</w:t>
      </w:r>
      <w:r>
        <w:rPr>
          <w:rFonts w:ascii="Arial" w:hAnsi="Arial" w:cs="Arial"/>
          <w:szCs w:val="24"/>
        </w:rPr>
        <w:t xml:space="preserve"> </w:t>
      </w:r>
      <w:r w:rsidR="00F26E5D">
        <w:rPr>
          <w:rFonts w:ascii="Arial" w:hAnsi="Arial" w:cs="Arial"/>
          <w:szCs w:val="24"/>
        </w:rPr>
        <w:t>19</w:t>
      </w:r>
      <w:r w:rsidRPr="008871DC">
        <w:rPr>
          <w:rFonts w:ascii="Arial" w:hAnsi="Arial" w:cs="Arial"/>
          <w:szCs w:val="24"/>
        </w:rPr>
        <w:t xml:space="preserve"> years of age.</w:t>
      </w:r>
      <w:r w:rsidR="00F36B81">
        <w:rPr>
          <w:rFonts w:ascii="Arial" w:hAnsi="Arial" w:cs="Arial"/>
          <w:szCs w:val="24"/>
        </w:rPr>
        <w:t xml:space="preserve">  </w:t>
      </w:r>
      <w:r w:rsidRPr="008871DC">
        <w:rPr>
          <w:rFonts w:ascii="Arial" w:hAnsi="Arial" w:cs="Arial"/>
          <w:szCs w:val="24"/>
        </w:rPr>
        <w:t xml:space="preserve">  </w:t>
      </w:r>
    </w:p>
    <w:p w:rsidR="008153FF" w:rsidRPr="006F4719" w:rsidRDefault="006F4719" w:rsidP="008153FF">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
          <w:szCs w:val="24"/>
        </w:rPr>
      </w:pPr>
      <w:r w:rsidRPr="006F4719">
        <w:rPr>
          <w:rFonts w:ascii="Arial" w:hAnsi="Arial" w:cs="Arial"/>
          <w:i/>
          <w:szCs w:val="24"/>
        </w:rPr>
        <w:t xml:space="preserve">{Drafting Note: </w:t>
      </w:r>
      <w:r w:rsidR="00154741">
        <w:rPr>
          <w:rFonts w:ascii="Arial" w:hAnsi="Arial" w:cs="Arial"/>
          <w:i/>
          <w:szCs w:val="24"/>
        </w:rPr>
        <w:t>Coverage may extend until the end of the month or the end of the year in which the child turns 19 years of age</w:t>
      </w:r>
      <w:r w:rsidRPr="006F4719">
        <w:rPr>
          <w:rFonts w:ascii="Arial" w:hAnsi="Arial" w:cs="Arial"/>
          <w:i/>
          <w:szCs w:val="24"/>
        </w:rPr>
        <w:t>.</w:t>
      </w:r>
      <w:r w:rsidR="00524449">
        <w:rPr>
          <w:rFonts w:ascii="Arial" w:hAnsi="Arial" w:cs="Arial"/>
          <w:i/>
          <w:szCs w:val="24"/>
        </w:rPr>
        <w:t>}</w:t>
      </w:r>
      <w:r w:rsidRPr="006F4719">
        <w:rPr>
          <w:rFonts w:ascii="Arial" w:hAnsi="Arial" w:cs="Arial"/>
          <w:i/>
          <w:szCs w:val="24"/>
        </w:rPr>
        <w:t xml:space="preserve">  </w:t>
      </w:r>
    </w:p>
    <w:p w:rsidR="006F4719" w:rsidRDefault="006F4719" w:rsidP="008153FF">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p>
    <w:p w:rsidR="00F9048D" w:rsidRDefault="003F34B6" w:rsidP="008153FF">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Pr>
          <w:rFonts w:ascii="Arial" w:hAnsi="Arial" w:cs="Arial"/>
          <w:b/>
          <w:szCs w:val="24"/>
        </w:rPr>
        <w:t xml:space="preserve">B.  </w:t>
      </w:r>
      <w:r w:rsidR="00524449">
        <w:rPr>
          <w:rFonts w:ascii="Arial" w:hAnsi="Arial" w:cs="Arial"/>
          <w:szCs w:val="24"/>
        </w:rPr>
        <w:t>[</w:t>
      </w:r>
      <w:r w:rsidR="001E20C5" w:rsidRPr="009444B6">
        <w:rPr>
          <w:rFonts w:ascii="Arial" w:hAnsi="Arial" w:cs="Arial"/>
          <w:b/>
          <w:szCs w:val="24"/>
        </w:rPr>
        <w:t xml:space="preserve">Children Covered Under This </w:t>
      </w:r>
      <w:r w:rsidR="00524449" w:rsidRPr="00AE71ED">
        <w:rPr>
          <w:rFonts w:ascii="Arial" w:hAnsi="Arial" w:cs="Arial"/>
          <w:b/>
          <w:szCs w:val="24"/>
        </w:rPr>
        <w:t>Certificate</w:t>
      </w:r>
      <w:r>
        <w:rPr>
          <w:rFonts w:ascii="Arial" w:hAnsi="Arial" w:cs="Arial"/>
          <w:b/>
          <w:szCs w:val="24"/>
        </w:rPr>
        <w:t>.</w:t>
      </w:r>
    </w:p>
    <w:p w:rsidR="00743B44" w:rsidRDefault="008153FF" w:rsidP="00D37C1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Pr>
          <w:rFonts w:ascii="Arial" w:hAnsi="Arial" w:cs="Arial"/>
          <w:szCs w:val="24"/>
        </w:rPr>
        <w:t>C</w:t>
      </w:r>
      <w:r w:rsidRPr="008871DC">
        <w:rPr>
          <w:rFonts w:ascii="Arial" w:hAnsi="Arial" w:cs="Arial"/>
          <w:szCs w:val="24"/>
        </w:rPr>
        <w:t xml:space="preserve">hildren covered under this </w:t>
      </w:r>
      <w:r w:rsidR="00524449">
        <w:rPr>
          <w:rFonts w:ascii="Arial" w:hAnsi="Arial" w:cs="Arial"/>
          <w:szCs w:val="24"/>
        </w:rPr>
        <w:t>Certificate</w:t>
      </w:r>
      <w:r w:rsidRPr="008871DC">
        <w:rPr>
          <w:rFonts w:ascii="Arial" w:hAnsi="Arial" w:cs="Arial"/>
          <w:szCs w:val="24"/>
        </w:rPr>
        <w:t xml:space="preserve"> include</w:t>
      </w:r>
      <w:r w:rsidR="003F1102">
        <w:rPr>
          <w:rFonts w:ascii="Arial" w:hAnsi="Arial" w:cs="Arial"/>
          <w:szCs w:val="24"/>
        </w:rPr>
        <w:t xml:space="preserve"> the </w:t>
      </w:r>
      <w:r w:rsidR="00524449">
        <w:rPr>
          <w:rFonts w:ascii="Arial" w:hAnsi="Arial" w:cs="Arial"/>
          <w:szCs w:val="24"/>
        </w:rPr>
        <w:t>Student’s</w:t>
      </w:r>
      <w:r w:rsidR="00524449" w:rsidRPr="008871DC">
        <w:rPr>
          <w:rFonts w:ascii="Arial" w:hAnsi="Arial" w:cs="Arial"/>
          <w:szCs w:val="24"/>
        </w:rPr>
        <w:t xml:space="preserve"> </w:t>
      </w:r>
      <w:r w:rsidRPr="008871DC">
        <w:rPr>
          <w:rFonts w:ascii="Arial" w:hAnsi="Arial" w:cs="Arial"/>
          <w:szCs w:val="24"/>
        </w:rPr>
        <w:t xml:space="preserve">natural </w:t>
      </w:r>
      <w:r>
        <w:rPr>
          <w:rFonts w:ascii="Arial" w:hAnsi="Arial" w:cs="Arial"/>
          <w:szCs w:val="24"/>
        </w:rPr>
        <w:t>C</w:t>
      </w:r>
      <w:r w:rsidRPr="008871DC">
        <w:rPr>
          <w:rFonts w:ascii="Arial" w:hAnsi="Arial" w:cs="Arial"/>
          <w:szCs w:val="24"/>
        </w:rPr>
        <w:t xml:space="preserve">hildren, legally adopted </w:t>
      </w:r>
      <w:r>
        <w:rPr>
          <w:rFonts w:ascii="Arial" w:hAnsi="Arial" w:cs="Arial"/>
          <w:szCs w:val="24"/>
        </w:rPr>
        <w:t>C</w:t>
      </w:r>
      <w:r w:rsidRPr="008871DC">
        <w:rPr>
          <w:rFonts w:ascii="Arial" w:hAnsi="Arial" w:cs="Arial"/>
          <w:szCs w:val="24"/>
        </w:rPr>
        <w:t>hild</w:t>
      </w:r>
      <w:r>
        <w:rPr>
          <w:rFonts w:ascii="Arial" w:hAnsi="Arial" w:cs="Arial"/>
          <w:szCs w:val="24"/>
        </w:rPr>
        <w:t>ren</w:t>
      </w:r>
      <w:r w:rsidRPr="008871DC">
        <w:rPr>
          <w:rFonts w:ascii="Arial" w:hAnsi="Arial" w:cs="Arial"/>
          <w:szCs w:val="24"/>
        </w:rPr>
        <w:t xml:space="preserve">, step </w:t>
      </w:r>
      <w:r>
        <w:rPr>
          <w:rFonts w:ascii="Arial" w:hAnsi="Arial" w:cs="Arial"/>
          <w:szCs w:val="24"/>
        </w:rPr>
        <w:t>C</w:t>
      </w:r>
      <w:r w:rsidRPr="008871DC">
        <w:rPr>
          <w:rFonts w:ascii="Arial" w:hAnsi="Arial" w:cs="Arial"/>
          <w:szCs w:val="24"/>
        </w:rPr>
        <w:t>hild</w:t>
      </w:r>
      <w:r>
        <w:rPr>
          <w:rFonts w:ascii="Arial" w:hAnsi="Arial" w:cs="Arial"/>
          <w:szCs w:val="24"/>
        </w:rPr>
        <w:t>ren</w:t>
      </w:r>
      <w:r w:rsidRPr="008871DC">
        <w:rPr>
          <w:rFonts w:ascii="Arial" w:hAnsi="Arial" w:cs="Arial"/>
          <w:szCs w:val="24"/>
        </w:rPr>
        <w:t>, and</w:t>
      </w:r>
      <w:r>
        <w:rPr>
          <w:rFonts w:ascii="Arial" w:hAnsi="Arial" w:cs="Arial"/>
          <w:szCs w:val="24"/>
        </w:rPr>
        <w:t xml:space="preserve"> C</w:t>
      </w:r>
      <w:r w:rsidRPr="008871DC">
        <w:rPr>
          <w:rFonts w:ascii="Arial" w:hAnsi="Arial" w:cs="Arial"/>
          <w:szCs w:val="24"/>
        </w:rPr>
        <w:t>hild</w:t>
      </w:r>
      <w:r>
        <w:rPr>
          <w:rFonts w:ascii="Arial" w:hAnsi="Arial" w:cs="Arial"/>
          <w:szCs w:val="24"/>
        </w:rPr>
        <w:t>ren</w:t>
      </w:r>
      <w:r w:rsidRPr="008871DC">
        <w:rPr>
          <w:rFonts w:ascii="Arial" w:hAnsi="Arial" w:cs="Arial"/>
          <w:szCs w:val="24"/>
        </w:rPr>
        <w:t xml:space="preserve"> for whom </w:t>
      </w:r>
      <w:r>
        <w:rPr>
          <w:rFonts w:ascii="Arial" w:hAnsi="Arial" w:cs="Arial"/>
          <w:szCs w:val="24"/>
        </w:rPr>
        <w:t xml:space="preserve">the </w:t>
      </w:r>
      <w:r w:rsidR="00524449">
        <w:rPr>
          <w:rFonts w:ascii="Arial" w:hAnsi="Arial" w:cs="Arial"/>
          <w:szCs w:val="24"/>
        </w:rPr>
        <w:t xml:space="preserve">Student </w:t>
      </w:r>
      <w:r>
        <w:rPr>
          <w:rFonts w:ascii="Arial" w:hAnsi="Arial" w:cs="Arial"/>
          <w:szCs w:val="24"/>
        </w:rPr>
        <w:t xml:space="preserve">is </w:t>
      </w:r>
      <w:r w:rsidRPr="008871DC">
        <w:rPr>
          <w:rFonts w:ascii="Arial" w:hAnsi="Arial" w:cs="Arial"/>
          <w:szCs w:val="24"/>
        </w:rPr>
        <w:t>the proposed adoptive parent</w:t>
      </w:r>
      <w:r w:rsidR="006F4719" w:rsidRPr="006F4719">
        <w:rPr>
          <w:rFonts w:ascii="Arial" w:hAnsi="Arial" w:cs="Arial"/>
          <w:szCs w:val="24"/>
        </w:rPr>
        <w:t xml:space="preserve"> </w:t>
      </w:r>
      <w:r w:rsidR="006F4719" w:rsidRPr="008871DC">
        <w:rPr>
          <w:rFonts w:ascii="Arial" w:hAnsi="Arial" w:cs="Arial"/>
          <w:szCs w:val="24"/>
        </w:rPr>
        <w:t xml:space="preserve">without regard to financial dependence, residency with </w:t>
      </w:r>
      <w:r w:rsidR="007272F6">
        <w:rPr>
          <w:rFonts w:ascii="Arial" w:hAnsi="Arial" w:cs="Arial"/>
          <w:szCs w:val="24"/>
        </w:rPr>
        <w:t xml:space="preserve">the </w:t>
      </w:r>
      <w:r w:rsidR="00524449">
        <w:rPr>
          <w:rFonts w:ascii="Arial" w:hAnsi="Arial" w:cs="Arial"/>
          <w:szCs w:val="24"/>
        </w:rPr>
        <w:t>Student</w:t>
      </w:r>
      <w:r w:rsidR="006F4719" w:rsidRPr="008871DC">
        <w:rPr>
          <w:rFonts w:ascii="Arial" w:hAnsi="Arial" w:cs="Arial"/>
          <w:szCs w:val="24"/>
        </w:rPr>
        <w:t>, student status or employment</w:t>
      </w:r>
      <w:r w:rsidRPr="008871DC">
        <w:rPr>
          <w:rFonts w:ascii="Arial" w:hAnsi="Arial" w:cs="Arial"/>
          <w:szCs w:val="24"/>
        </w:rPr>
        <w:t xml:space="preserve">.  </w:t>
      </w:r>
      <w:r w:rsidRPr="00595535">
        <w:rPr>
          <w:rFonts w:ascii="Arial" w:hAnsi="Arial" w:cs="Arial"/>
        </w:rPr>
        <w:t xml:space="preserve">A proposed adopted Child is eligible for coverage on the same basis as </w:t>
      </w:r>
      <w:r w:rsidR="007272F6">
        <w:rPr>
          <w:rFonts w:ascii="Arial" w:hAnsi="Arial" w:cs="Arial"/>
        </w:rPr>
        <w:t xml:space="preserve">a </w:t>
      </w:r>
      <w:r w:rsidRPr="00595535">
        <w:rPr>
          <w:rFonts w:ascii="Arial" w:hAnsi="Arial" w:cs="Arial"/>
        </w:rPr>
        <w:t>natural Child during any waiting period prior to the finalization of the Child’s adoption.</w:t>
      </w:r>
      <w:r>
        <w:rPr>
          <w:rFonts w:ascii="Arial" w:hAnsi="Arial" w:cs="Arial"/>
        </w:rPr>
        <w:t xml:space="preserve"> </w:t>
      </w:r>
      <w:r w:rsidRPr="008871DC">
        <w:rPr>
          <w:rFonts w:ascii="Arial" w:hAnsi="Arial" w:cs="Arial"/>
          <w:szCs w:val="24"/>
        </w:rPr>
        <w:t xml:space="preserve"> [Coverage also includes </w:t>
      </w:r>
      <w:r>
        <w:rPr>
          <w:rFonts w:ascii="Arial" w:hAnsi="Arial" w:cs="Arial"/>
          <w:szCs w:val="24"/>
        </w:rPr>
        <w:t>C</w:t>
      </w:r>
      <w:r w:rsidRPr="008871DC">
        <w:rPr>
          <w:rFonts w:ascii="Arial" w:hAnsi="Arial" w:cs="Arial"/>
          <w:szCs w:val="24"/>
        </w:rPr>
        <w:t xml:space="preserve">hildren for whom </w:t>
      </w:r>
      <w:r>
        <w:rPr>
          <w:rFonts w:ascii="Arial" w:hAnsi="Arial" w:cs="Arial"/>
          <w:szCs w:val="24"/>
        </w:rPr>
        <w:t xml:space="preserve">the </w:t>
      </w:r>
      <w:r w:rsidR="00524449">
        <w:rPr>
          <w:rFonts w:ascii="Arial" w:hAnsi="Arial" w:cs="Arial"/>
          <w:szCs w:val="24"/>
        </w:rPr>
        <w:t xml:space="preserve">Student </w:t>
      </w:r>
      <w:r>
        <w:rPr>
          <w:rFonts w:ascii="Arial" w:hAnsi="Arial" w:cs="Arial"/>
          <w:szCs w:val="24"/>
        </w:rPr>
        <w:t xml:space="preserve">is </w:t>
      </w:r>
      <w:r w:rsidRPr="008871DC">
        <w:rPr>
          <w:rFonts w:ascii="Arial" w:hAnsi="Arial" w:cs="Arial"/>
          <w:szCs w:val="24"/>
        </w:rPr>
        <w:t xml:space="preserve">a </w:t>
      </w:r>
      <w:r w:rsidR="006F4719">
        <w:rPr>
          <w:rFonts w:ascii="Arial" w:hAnsi="Arial" w:cs="Arial"/>
          <w:szCs w:val="24"/>
        </w:rPr>
        <w:t xml:space="preserve">[permanent] </w:t>
      </w:r>
      <w:r w:rsidRPr="008871DC">
        <w:rPr>
          <w:rFonts w:ascii="Arial" w:hAnsi="Arial" w:cs="Arial"/>
          <w:szCs w:val="24"/>
        </w:rPr>
        <w:t xml:space="preserve">legal guardian if the </w:t>
      </w:r>
      <w:r>
        <w:rPr>
          <w:rFonts w:ascii="Arial" w:hAnsi="Arial" w:cs="Arial"/>
          <w:szCs w:val="24"/>
        </w:rPr>
        <w:t>C</w:t>
      </w:r>
      <w:r w:rsidRPr="008871DC">
        <w:rPr>
          <w:rFonts w:ascii="Arial" w:hAnsi="Arial" w:cs="Arial"/>
          <w:szCs w:val="24"/>
        </w:rPr>
        <w:t>hild</w:t>
      </w:r>
      <w:r>
        <w:rPr>
          <w:rFonts w:ascii="Arial" w:hAnsi="Arial" w:cs="Arial"/>
          <w:szCs w:val="24"/>
        </w:rPr>
        <w:t>ren are</w:t>
      </w:r>
      <w:r w:rsidRPr="008871DC">
        <w:rPr>
          <w:rFonts w:ascii="Arial" w:hAnsi="Arial" w:cs="Arial"/>
          <w:szCs w:val="24"/>
        </w:rPr>
        <w:t xml:space="preserve"> chiefly dependent upon </w:t>
      </w:r>
      <w:r>
        <w:rPr>
          <w:rFonts w:ascii="Arial" w:hAnsi="Arial" w:cs="Arial"/>
          <w:szCs w:val="24"/>
        </w:rPr>
        <w:t xml:space="preserve">the </w:t>
      </w:r>
      <w:r w:rsidR="00524449">
        <w:rPr>
          <w:rFonts w:ascii="Arial" w:hAnsi="Arial" w:cs="Arial"/>
          <w:szCs w:val="24"/>
        </w:rPr>
        <w:t xml:space="preserve">Student </w:t>
      </w:r>
      <w:r w:rsidRPr="008871DC">
        <w:rPr>
          <w:rFonts w:ascii="Arial" w:hAnsi="Arial" w:cs="Arial"/>
          <w:szCs w:val="24"/>
        </w:rPr>
        <w:t xml:space="preserve">for support and </w:t>
      </w:r>
      <w:r>
        <w:rPr>
          <w:rFonts w:ascii="Arial" w:hAnsi="Arial" w:cs="Arial"/>
          <w:szCs w:val="24"/>
        </w:rPr>
        <w:t xml:space="preserve">the </w:t>
      </w:r>
      <w:r w:rsidR="00524449">
        <w:rPr>
          <w:rFonts w:ascii="Arial" w:hAnsi="Arial" w:cs="Arial"/>
          <w:szCs w:val="24"/>
        </w:rPr>
        <w:t xml:space="preserve">Student </w:t>
      </w:r>
      <w:r>
        <w:rPr>
          <w:rFonts w:ascii="Arial" w:hAnsi="Arial" w:cs="Arial"/>
          <w:szCs w:val="24"/>
        </w:rPr>
        <w:t>has</w:t>
      </w:r>
      <w:r w:rsidRPr="008871DC">
        <w:rPr>
          <w:rFonts w:ascii="Arial" w:hAnsi="Arial" w:cs="Arial"/>
          <w:szCs w:val="24"/>
        </w:rPr>
        <w:t xml:space="preserve"> been appointed the</w:t>
      </w:r>
      <w:r w:rsidR="006F4719">
        <w:rPr>
          <w:rFonts w:ascii="Arial" w:hAnsi="Arial" w:cs="Arial"/>
          <w:szCs w:val="24"/>
        </w:rPr>
        <w:t xml:space="preserve"> </w:t>
      </w:r>
      <w:r w:rsidRPr="008871DC">
        <w:rPr>
          <w:rFonts w:ascii="Arial" w:hAnsi="Arial" w:cs="Arial"/>
          <w:szCs w:val="24"/>
        </w:rPr>
        <w:t>legal guardian by a court order.]</w:t>
      </w:r>
      <w:r>
        <w:rPr>
          <w:rFonts w:ascii="Arial" w:hAnsi="Arial" w:cs="Arial"/>
          <w:szCs w:val="24"/>
        </w:rPr>
        <w:t xml:space="preserve">  </w:t>
      </w:r>
      <w:r w:rsidR="00154741">
        <w:rPr>
          <w:rFonts w:ascii="Arial" w:hAnsi="Arial" w:cs="Arial"/>
          <w:szCs w:val="24"/>
        </w:rPr>
        <w:t>[</w:t>
      </w:r>
      <w:r w:rsidRPr="008871DC">
        <w:rPr>
          <w:rFonts w:ascii="Arial" w:hAnsi="Arial" w:cs="Arial"/>
          <w:szCs w:val="24"/>
        </w:rPr>
        <w:t xml:space="preserve">[Foster </w:t>
      </w:r>
      <w:r>
        <w:rPr>
          <w:rFonts w:ascii="Arial" w:hAnsi="Arial" w:cs="Arial"/>
          <w:szCs w:val="24"/>
        </w:rPr>
        <w:t>C</w:t>
      </w:r>
      <w:r w:rsidRPr="008871DC">
        <w:rPr>
          <w:rFonts w:ascii="Arial" w:hAnsi="Arial" w:cs="Arial"/>
          <w:szCs w:val="24"/>
        </w:rPr>
        <w:t>hildren</w:t>
      </w:r>
      <w:r w:rsidR="004129E2">
        <w:rPr>
          <w:rFonts w:ascii="Arial" w:hAnsi="Arial" w:cs="Arial"/>
          <w:szCs w:val="24"/>
        </w:rPr>
        <w:t>]</w:t>
      </w:r>
      <w:r w:rsidRPr="008871DC">
        <w:rPr>
          <w:rFonts w:ascii="Arial" w:hAnsi="Arial" w:cs="Arial"/>
          <w:szCs w:val="24"/>
        </w:rPr>
        <w:t xml:space="preserve"> </w:t>
      </w:r>
      <w:r w:rsidR="004129E2">
        <w:rPr>
          <w:rFonts w:ascii="Arial" w:hAnsi="Arial" w:cs="Arial"/>
          <w:szCs w:val="24"/>
        </w:rPr>
        <w:t>[</w:t>
      </w:r>
      <w:r w:rsidRPr="008871DC">
        <w:rPr>
          <w:rFonts w:ascii="Arial" w:hAnsi="Arial" w:cs="Arial"/>
          <w:szCs w:val="24"/>
        </w:rPr>
        <w:t>and</w:t>
      </w:r>
      <w:r w:rsidR="004129E2">
        <w:rPr>
          <w:rFonts w:ascii="Arial" w:hAnsi="Arial" w:cs="Arial"/>
          <w:szCs w:val="24"/>
        </w:rPr>
        <w:t>]</w:t>
      </w:r>
      <w:r w:rsidRPr="008871DC">
        <w:rPr>
          <w:rFonts w:ascii="Arial" w:hAnsi="Arial" w:cs="Arial"/>
          <w:szCs w:val="24"/>
        </w:rPr>
        <w:t xml:space="preserve"> </w:t>
      </w:r>
      <w:r w:rsidR="004129E2">
        <w:rPr>
          <w:rFonts w:ascii="Arial" w:hAnsi="Arial" w:cs="Arial"/>
          <w:szCs w:val="24"/>
        </w:rPr>
        <w:t>[</w:t>
      </w:r>
      <w:r w:rsidRPr="008871DC">
        <w:rPr>
          <w:rFonts w:ascii="Arial" w:hAnsi="Arial" w:cs="Arial"/>
          <w:szCs w:val="24"/>
        </w:rPr>
        <w:t>grandchildren</w:t>
      </w:r>
      <w:r w:rsidR="004129E2">
        <w:rPr>
          <w:rFonts w:ascii="Arial" w:hAnsi="Arial" w:cs="Arial"/>
          <w:szCs w:val="24"/>
        </w:rPr>
        <w:t>]</w:t>
      </w:r>
      <w:r w:rsidRPr="008871DC">
        <w:rPr>
          <w:rFonts w:ascii="Arial" w:hAnsi="Arial" w:cs="Arial"/>
          <w:szCs w:val="24"/>
        </w:rPr>
        <w:t xml:space="preserve"> </w:t>
      </w:r>
      <w:r w:rsidR="00666628">
        <w:rPr>
          <w:rFonts w:ascii="Arial" w:hAnsi="Arial" w:cs="Arial"/>
          <w:szCs w:val="24"/>
        </w:rPr>
        <w:t xml:space="preserve">of the </w:t>
      </w:r>
      <w:r w:rsidR="00524449">
        <w:rPr>
          <w:rFonts w:ascii="Arial" w:hAnsi="Arial" w:cs="Arial"/>
          <w:szCs w:val="24"/>
        </w:rPr>
        <w:t xml:space="preserve">Student </w:t>
      </w:r>
      <w:r w:rsidRPr="008871DC">
        <w:rPr>
          <w:rFonts w:ascii="Arial" w:hAnsi="Arial" w:cs="Arial"/>
          <w:szCs w:val="24"/>
        </w:rPr>
        <w:t>are not covered.</w:t>
      </w:r>
      <w:r w:rsidR="00154741">
        <w:rPr>
          <w:rFonts w:ascii="Arial" w:hAnsi="Arial" w:cs="Arial"/>
          <w:szCs w:val="24"/>
        </w:rPr>
        <w:t>]  [[Grandchildren who are chiefly dependent upon You for support [and who live with You]] and [F;f]oster children are covered.]]</w:t>
      </w:r>
      <w:r>
        <w:rPr>
          <w:rFonts w:ascii="Arial" w:hAnsi="Arial" w:cs="Arial"/>
          <w:szCs w:val="24"/>
        </w:rPr>
        <w:t xml:space="preserve"> </w:t>
      </w:r>
    </w:p>
    <w:p w:rsidR="00154741" w:rsidRPr="00154741" w:rsidRDefault="00154741" w:rsidP="0015474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154741">
        <w:rPr>
          <w:rFonts w:ascii="Arial" w:hAnsi="Arial" w:cs="Arial"/>
          <w:szCs w:val="24"/>
        </w:rPr>
        <w:t>{</w:t>
      </w:r>
      <w:r w:rsidRPr="00154741">
        <w:rPr>
          <w:rFonts w:ascii="Arial" w:hAnsi="Arial" w:cs="Arial"/>
          <w:i/>
          <w:szCs w:val="24"/>
        </w:rPr>
        <w:t xml:space="preserve">Drafting Note:  Plans may extend coverage to foster children, grandchildren and children for whom the </w:t>
      </w:r>
      <w:r>
        <w:rPr>
          <w:rFonts w:ascii="Arial" w:hAnsi="Arial" w:cs="Arial"/>
          <w:i/>
          <w:szCs w:val="24"/>
        </w:rPr>
        <w:t>student</w:t>
      </w:r>
      <w:r w:rsidRPr="00154741">
        <w:rPr>
          <w:rFonts w:ascii="Arial" w:hAnsi="Arial" w:cs="Arial"/>
          <w:i/>
          <w:szCs w:val="24"/>
        </w:rPr>
        <w:t xml:space="preserve"> is a legal guardian.  If coverage is extended to grandchildren, the bracketed “and who live with you” language is optional.}</w:t>
      </w:r>
    </w:p>
    <w:p w:rsidR="001E20C5" w:rsidRPr="00902417" w:rsidRDefault="001E20C5" w:rsidP="00E166FA">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
        <w:jc w:val="both"/>
        <w:rPr>
          <w:rFonts w:ascii="Arial" w:hAnsi="Arial" w:cs="Arial"/>
          <w:szCs w:val="24"/>
        </w:rPr>
      </w:pPr>
    </w:p>
    <w:p w:rsidR="001E20C5" w:rsidRPr="00902417" w:rsidRDefault="001E20C5" w:rsidP="00AC502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902417">
        <w:rPr>
          <w:rFonts w:ascii="Arial" w:hAnsi="Arial" w:cs="Arial"/>
          <w:szCs w:val="24"/>
        </w:rPr>
        <w:t xml:space="preserve">We have the right to request and be furnished with such proof as may be needed to determine eligibility status of a prospective </w:t>
      </w:r>
      <w:r>
        <w:rPr>
          <w:rFonts w:ascii="Arial" w:hAnsi="Arial" w:cs="Arial"/>
          <w:szCs w:val="24"/>
        </w:rPr>
        <w:t xml:space="preserve">or </w:t>
      </w:r>
      <w:r w:rsidR="003501BB">
        <w:rPr>
          <w:rFonts w:ascii="Arial" w:hAnsi="Arial" w:cs="Arial"/>
          <w:szCs w:val="24"/>
        </w:rPr>
        <w:t xml:space="preserve">covered </w:t>
      </w:r>
      <w:r>
        <w:rPr>
          <w:rFonts w:ascii="Arial" w:hAnsi="Arial" w:cs="Arial"/>
          <w:szCs w:val="24"/>
        </w:rPr>
        <w:t>Member in relation</w:t>
      </w:r>
      <w:r w:rsidRPr="00902417">
        <w:rPr>
          <w:rFonts w:ascii="Arial" w:hAnsi="Arial" w:cs="Arial"/>
          <w:szCs w:val="24"/>
        </w:rPr>
        <w:t xml:space="preserve"> to eligibility for coverage under this </w:t>
      </w:r>
      <w:r w:rsidR="00524449">
        <w:rPr>
          <w:rFonts w:ascii="Arial" w:hAnsi="Arial" w:cs="Arial"/>
          <w:szCs w:val="24"/>
        </w:rPr>
        <w:t>Certificate</w:t>
      </w:r>
      <w:r>
        <w:rPr>
          <w:rFonts w:ascii="Arial" w:hAnsi="Arial" w:cs="Arial"/>
          <w:szCs w:val="24"/>
        </w:rPr>
        <w:t xml:space="preserve"> at any time</w:t>
      </w:r>
      <w:r w:rsidRPr="00902417">
        <w:rPr>
          <w:rFonts w:ascii="Arial" w:hAnsi="Arial" w:cs="Arial"/>
          <w:szCs w:val="24"/>
        </w:rPr>
        <w:t>.</w:t>
      </w:r>
      <w:r w:rsidR="00524449">
        <w:rPr>
          <w:rFonts w:ascii="Arial" w:hAnsi="Arial" w:cs="Arial"/>
          <w:szCs w:val="24"/>
        </w:rPr>
        <w:t>]</w:t>
      </w:r>
    </w:p>
    <w:p w:rsidR="00F24C8B" w:rsidRDefault="00F24C8B" w:rsidP="00F24C8B">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8871DC">
        <w:rPr>
          <w:rFonts w:ascii="Arial" w:hAnsi="Arial" w:cs="Arial"/>
          <w:szCs w:val="24"/>
        </w:rPr>
        <w:t>{</w:t>
      </w:r>
      <w:r>
        <w:rPr>
          <w:rFonts w:ascii="Arial" w:hAnsi="Arial" w:cs="Arial"/>
          <w:i/>
          <w:szCs w:val="24"/>
        </w:rPr>
        <w:t>Drafting Note: Coverage of Dependents is optional, if coverage is provided the above language must be used.</w:t>
      </w:r>
      <w:r w:rsidRPr="008871DC">
        <w:rPr>
          <w:rFonts w:ascii="Arial" w:hAnsi="Arial" w:cs="Arial"/>
          <w:i/>
          <w:szCs w:val="24"/>
        </w:rPr>
        <w:t>}</w:t>
      </w:r>
      <w:r>
        <w:rPr>
          <w:rFonts w:ascii="Arial" w:hAnsi="Arial" w:cs="Arial"/>
          <w:szCs w:val="24"/>
        </w:rPr>
        <w:t xml:space="preserve"> </w:t>
      </w:r>
    </w:p>
    <w:p w:rsidR="001E20C5" w:rsidRPr="00902417" w:rsidRDefault="001E20C5" w:rsidP="00AC502E">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p>
    <w:p w:rsidR="00154741" w:rsidRPr="00154741" w:rsidRDefault="00154741" w:rsidP="0015474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u w:val="single"/>
        </w:rPr>
      </w:pPr>
      <w:r w:rsidRPr="00154741">
        <w:rPr>
          <w:rFonts w:ascii="Arial" w:hAnsi="Arial" w:cs="Arial"/>
          <w:b/>
          <w:szCs w:val="24"/>
        </w:rPr>
        <w:t>C.  When Coverage Begins.</w:t>
      </w:r>
    </w:p>
    <w:p w:rsidR="00154741" w:rsidRPr="00154741" w:rsidRDefault="00154741" w:rsidP="0015474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154741">
        <w:rPr>
          <w:rFonts w:ascii="Arial" w:hAnsi="Arial" w:cs="Arial"/>
          <w:szCs w:val="24"/>
        </w:rPr>
        <w:t>Coverage under this Certificate] will begin as follows:</w:t>
      </w:r>
    </w:p>
    <w:p w:rsidR="00154741" w:rsidRPr="00154741" w:rsidRDefault="00154741" w:rsidP="00154741">
      <w:pPr>
        <w:widowControl/>
        <w:numPr>
          <w:ilvl w:val="0"/>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r w:rsidRPr="00154741">
        <w:rPr>
          <w:rFonts w:ascii="Arial" w:hAnsi="Arial" w:cs="Arial"/>
          <w:szCs w:val="24"/>
        </w:rPr>
        <w:t>If the S</w:t>
      </w:r>
      <w:r>
        <w:rPr>
          <w:rFonts w:ascii="Arial" w:hAnsi="Arial" w:cs="Arial"/>
          <w:szCs w:val="24"/>
        </w:rPr>
        <w:t>tudent</w:t>
      </w:r>
      <w:r w:rsidRPr="00154741">
        <w:rPr>
          <w:rFonts w:ascii="Arial" w:hAnsi="Arial" w:cs="Arial"/>
          <w:szCs w:val="24"/>
        </w:rPr>
        <w:t xml:space="preserve"> elects coverage before becoming eligible, or within [30] days of becoming eligible for other than a special enrollment period, coverage begins on the date the S</w:t>
      </w:r>
      <w:r>
        <w:rPr>
          <w:rFonts w:ascii="Arial" w:hAnsi="Arial" w:cs="Arial"/>
          <w:szCs w:val="24"/>
        </w:rPr>
        <w:t>tudent</w:t>
      </w:r>
      <w:r w:rsidRPr="00154741">
        <w:rPr>
          <w:rFonts w:ascii="Arial" w:hAnsi="Arial" w:cs="Arial"/>
          <w:szCs w:val="24"/>
        </w:rPr>
        <w:t xml:space="preserve"> becomes eligible, or on the date determined by </w:t>
      </w:r>
      <w:r>
        <w:rPr>
          <w:rFonts w:ascii="Arial" w:hAnsi="Arial" w:cs="Arial"/>
          <w:szCs w:val="24"/>
        </w:rPr>
        <w:t>You [Contractholder; Policyholder]</w:t>
      </w:r>
      <w:r w:rsidRPr="00154741">
        <w:rPr>
          <w:rFonts w:ascii="Arial" w:hAnsi="Arial" w:cs="Arial"/>
          <w:szCs w:val="24"/>
        </w:rPr>
        <w:t xml:space="preserve">.  </w:t>
      </w:r>
    </w:p>
    <w:p w:rsidR="00154741" w:rsidRPr="00154741" w:rsidRDefault="00154741" w:rsidP="0015474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
          <w:szCs w:val="24"/>
        </w:rPr>
      </w:pPr>
      <w:r>
        <w:rPr>
          <w:rFonts w:ascii="Arial" w:hAnsi="Arial" w:cs="Arial"/>
          <w:i/>
          <w:szCs w:val="24"/>
        </w:rPr>
        <w:tab/>
      </w:r>
      <w:r w:rsidRPr="00154741">
        <w:rPr>
          <w:rFonts w:ascii="Arial" w:hAnsi="Arial" w:cs="Arial"/>
          <w:i/>
          <w:szCs w:val="24"/>
        </w:rPr>
        <w:t>{Drafting Note:  Plans must use a minimum of 30 days.}</w:t>
      </w:r>
    </w:p>
    <w:p w:rsidR="00154741" w:rsidRPr="00154741" w:rsidRDefault="00154741" w:rsidP="00154741">
      <w:pPr>
        <w:widowControl/>
        <w:numPr>
          <w:ilvl w:val="0"/>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szCs w:val="24"/>
        </w:rPr>
      </w:pPr>
      <w:r>
        <w:rPr>
          <w:rFonts w:ascii="Arial" w:hAnsi="Arial" w:cs="Arial"/>
          <w:szCs w:val="24"/>
        </w:rPr>
        <w:t>[</w:t>
      </w:r>
      <w:r w:rsidRPr="00154741">
        <w:rPr>
          <w:rFonts w:ascii="Arial" w:hAnsi="Arial" w:cs="Arial"/>
          <w:szCs w:val="24"/>
        </w:rPr>
        <w:t xml:space="preserve">If </w:t>
      </w:r>
      <w:r>
        <w:rPr>
          <w:rFonts w:ascii="Arial" w:hAnsi="Arial" w:cs="Arial"/>
          <w:szCs w:val="24"/>
        </w:rPr>
        <w:t xml:space="preserve">You, </w:t>
      </w:r>
      <w:r w:rsidRPr="00154741">
        <w:rPr>
          <w:rFonts w:ascii="Arial" w:hAnsi="Arial" w:cs="Arial"/>
          <w:szCs w:val="24"/>
        </w:rPr>
        <w:t>the S</w:t>
      </w:r>
      <w:r>
        <w:rPr>
          <w:rFonts w:ascii="Arial" w:hAnsi="Arial" w:cs="Arial"/>
          <w:szCs w:val="24"/>
        </w:rPr>
        <w:t>tudent</w:t>
      </w:r>
      <w:r w:rsidRPr="00154741">
        <w:rPr>
          <w:rFonts w:ascii="Arial" w:hAnsi="Arial" w:cs="Arial"/>
          <w:szCs w:val="24"/>
        </w:rPr>
        <w:t xml:space="preserve"> do not elect coverage upon becoming eligible or within [30] days of becoming eligible for other than a special enrollment period, </w:t>
      </w:r>
      <w:r>
        <w:rPr>
          <w:rFonts w:ascii="Arial" w:hAnsi="Arial" w:cs="Arial"/>
          <w:szCs w:val="24"/>
        </w:rPr>
        <w:t>You</w:t>
      </w:r>
      <w:r w:rsidRPr="00154741">
        <w:rPr>
          <w:rFonts w:ascii="Arial" w:hAnsi="Arial" w:cs="Arial"/>
          <w:szCs w:val="24"/>
        </w:rPr>
        <w:t xml:space="preserve"> must wait until the </w:t>
      </w:r>
      <w:r>
        <w:rPr>
          <w:rFonts w:ascii="Arial" w:hAnsi="Arial" w:cs="Arial"/>
          <w:szCs w:val="24"/>
        </w:rPr>
        <w:t>[Contractholder’s; Policyholder’s]</w:t>
      </w:r>
      <w:r w:rsidRPr="00154741">
        <w:rPr>
          <w:rFonts w:ascii="Arial" w:hAnsi="Arial" w:cs="Arial"/>
          <w:szCs w:val="24"/>
        </w:rPr>
        <w:t xml:space="preserve"> next open enrollment period to </w:t>
      </w:r>
      <w:r w:rsidRPr="00154741">
        <w:rPr>
          <w:rFonts w:ascii="Arial" w:hAnsi="Arial" w:cs="Arial"/>
          <w:szCs w:val="24"/>
        </w:rPr>
        <w:lastRenderedPageBreak/>
        <w:t>enroll, except as provided below.</w:t>
      </w:r>
      <w:r>
        <w:rPr>
          <w:rFonts w:ascii="Arial" w:hAnsi="Arial" w:cs="Arial"/>
          <w:szCs w:val="24"/>
        </w:rPr>
        <w:t>]</w:t>
      </w:r>
      <w:r w:rsidRPr="00154741">
        <w:rPr>
          <w:rFonts w:ascii="Arial" w:hAnsi="Arial" w:cs="Arial"/>
          <w:szCs w:val="24"/>
        </w:rPr>
        <w:br/>
      </w:r>
      <w:r w:rsidRPr="00154741">
        <w:rPr>
          <w:rFonts w:ascii="Arial" w:hAnsi="Arial" w:cs="Arial"/>
          <w:i/>
          <w:szCs w:val="24"/>
        </w:rPr>
        <w:t xml:space="preserve">{Drafting Note:  </w:t>
      </w:r>
      <w:r>
        <w:rPr>
          <w:rFonts w:ascii="Arial" w:hAnsi="Arial" w:cs="Arial"/>
          <w:i/>
        </w:rPr>
        <w:t>Insert paragraph if plan elects to have an open enrollment period. If an open enrollment period is used, plans must use a minimum of 30 days.</w:t>
      </w:r>
      <w:r w:rsidRPr="00154741">
        <w:rPr>
          <w:rFonts w:ascii="Arial" w:hAnsi="Arial" w:cs="Arial"/>
          <w:i/>
          <w:szCs w:val="24"/>
        </w:rPr>
        <w:t>}</w:t>
      </w:r>
    </w:p>
    <w:p w:rsidR="00154741" w:rsidRPr="00154741" w:rsidRDefault="00154741" w:rsidP="00154741">
      <w:pPr>
        <w:widowControl/>
        <w:numPr>
          <w:ilvl w:val="0"/>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szCs w:val="24"/>
        </w:rPr>
      </w:pPr>
      <w:r>
        <w:rPr>
          <w:rFonts w:ascii="Arial" w:hAnsi="Arial" w:cs="Arial"/>
          <w:szCs w:val="24"/>
        </w:rPr>
        <w:t>[</w:t>
      </w:r>
      <w:r w:rsidRPr="00154741">
        <w:rPr>
          <w:rFonts w:ascii="Arial" w:hAnsi="Arial" w:cs="Arial"/>
          <w:szCs w:val="24"/>
        </w:rPr>
        <w:t>If the S</w:t>
      </w:r>
      <w:r>
        <w:rPr>
          <w:rFonts w:ascii="Arial" w:hAnsi="Arial" w:cs="Arial"/>
          <w:szCs w:val="24"/>
        </w:rPr>
        <w:t>tudent</w:t>
      </w:r>
      <w:r w:rsidRPr="00154741">
        <w:rPr>
          <w:rFonts w:ascii="Arial" w:hAnsi="Arial" w:cs="Arial"/>
          <w:szCs w:val="24"/>
        </w:rPr>
        <w:t xml:space="preserve"> has a newborn or adopted newborn Child and We receive notice of such birth within [30] days thereafter, coverage for the S</w:t>
      </w:r>
      <w:r>
        <w:rPr>
          <w:rFonts w:ascii="Arial" w:hAnsi="Arial" w:cs="Arial"/>
          <w:szCs w:val="24"/>
        </w:rPr>
        <w:t>tudent’s</w:t>
      </w:r>
      <w:r w:rsidRPr="00154741">
        <w:rPr>
          <w:rFonts w:ascii="Arial" w:hAnsi="Arial" w:cs="Arial"/>
          <w:szCs w:val="24"/>
        </w:rPr>
        <w:t xml:space="preserve"> newborn starts at the moment of birth; otherwise coverage begins on the date on which We receive notice. Your adopted newborn Child will be covered from the moment of birth if the </w:t>
      </w:r>
      <w:r>
        <w:rPr>
          <w:rFonts w:ascii="Arial" w:hAnsi="Arial" w:cs="Arial"/>
          <w:szCs w:val="24"/>
        </w:rPr>
        <w:t>Student</w:t>
      </w:r>
      <w:r w:rsidRPr="00154741">
        <w:rPr>
          <w:rFonts w:ascii="Arial" w:hAnsi="Arial" w:cs="Arial"/>
          <w:szCs w:val="24"/>
        </w:rPr>
        <w:t xml:space="preserve"> takes physical custody of the infant as soon as the infant is released from the Hospital after birth and the </w:t>
      </w:r>
      <w:r>
        <w:rPr>
          <w:rFonts w:ascii="Arial" w:hAnsi="Arial" w:cs="Arial"/>
          <w:szCs w:val="24"/>
        </w:rPr>
        <w:t>Student</w:t>
      </w:r>
      <w:r w:rsidRPr="00154741">
        <w:rPr>
          <w:rFonts w:ascii="Arial" w:hAnsi="Arial" w:cs="Arial"/>
          <w:szCs w:val="24"/>
        </w:rPr>
        <w:t xml:space="preserve"> files a petition pursuant to Section 115-c of the New York Domestic Relations Law within [30] days of the infant’s birth; and provided further that no notice of revocation to the adoption has been filed pursuant to Section 115-b of the New York Domestic Relations Law, and consent to the adoption has not been revoked. In order for coverage to start at the moment of birth, the </w:t>
      </w:r>
      <w:r>
        <w:rPr>
          <w:rFonts w:ascii="Arial" w:hAnsi="Arial" w:cs="Arial"/>
          <w:szCs w:val="24"/>
        </w:rPr>
        <w:t>Student</w:t>
      </w:r>
      <w:r w:rsidRPr="00154741">
        <w:rPr>
          <w:rFonts w:ascii="Arial" w:hAnsi="Arial" w:cs="Arial"/>
          <w:szCs w:val="24"/>
        </w:rPr>
        <w:t xml:space="preserve"> must notify Us and pay any additional Premium within the [30] day period.  Otherwise, coverage begins on the date on which We receive notice, provided that You pay any additional Premium when due.</w:t>
      </w:r>
      <w:r>
        <w:rPr>
          <w:rFonts w:ascii="Arial" w:hAnsi="Arial" w:cs="Arial"/>
          <w:szCs w:val="24"/>
        </w:rPr>
        <w:t>]</w:t>
      </w:r>
      <w:r w:rsidRPr="00154741">
        <w:rPr>
          <w:rFonts w:ascii="Arial" w:hAnsi="Arial" w:cs="Arial"/>
          <w:szCs w:val="24"/>
        </w:rPr>
        <w:t xml:space="preserve">                                                                                         </w:t>
      </w:r>
      <w:r w:rsidRPr="00154741">
        <w:rPr>
          <w:rFonts w:ascii="Arial" w:hAnsi="Arial" w:cs="Arial"/>
          <w:i/>
          <w:szCs w:val="24"/>
        </w:rPr>
        <w:t>{Drafting Note: If Children are covered insert the paragraph above.</w:t>
      </w:r>
      <w:r>
        <w:rPr>
          <w:rFonts w:ascii="Arial" w:hAnsi="Arial" w:cs="Arial"/>
          <w:i/>
          <w:szCs w:val="24"/>
        </w:rPr>
        <w:t xml:space="preserve"> </w:t>
      </w:r>
      <w:r w:rsidRPr="00154741">
        <w:rPr>
          <w:rFonts w:ascii="Arial" w:hAnsi="Arial" w:cs="Arial"/>
          <w:i/>
          <w:szCs w:val="24"/>
        </w:rPr>
        <w:t xml:space="preserve"> Plans must use a minimum of 30 days.}</w:t>
      </w:r>
    </w:p>
    <w:p w:rsidR="004129E2" w:rsidRDefault="004129E2" w:rsidP="00D33758"/>
    <w:p w:rsidR="001E20C5" w:rsidRDefault="001863A4" w:rsidP="008F3895">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b/>
          <w:szCs w:val="24"/>
        </w:rPr>
      </w:pPr>
      <w:r>
        <w:rPr>
          <w:rFonts w:ascii="Arial" w:hAnsi="Arial" w:cs="Arial"/>
          <w:szCs w:val="24"/>
        </w:rPr>
        <w:t>[</w:t>
      </w:r>
      <w:r w:rsidR="003F34B6">
        <w:rPr>
          <w:rFonts w:ascii="Arial" w:hAnsi="Arial" w:cs="Arial"/>
          <w:b/>
          <w:szCs w:val="24"/>
        </w:rPr>
        <w:t>D</w:t>
      </w:r>
      <w:r>
        <w:rPr>
          <w:rFonts w:ascii="Arial" w:hAnsi="Arial" w:cs="Arial"/>
          <w:szCs w:val="24"/>
        </w:rPr>
        <w:t>]</w:t>
      </w:r>
      <w:r w:rsidR="003F34B6">
        <w:rPr>
          <w:rFonts w:ascii="Arial" w:hAnsi="Arial" w:cs="Arial"/>
          <w:b/>
          <w:szCs w:val="24"/>
        </w:rPr>
        <w:t xml:space="preserve">.  </w:t>
      </w:r>
      <w:r w:rsidR="001E20C5" w:rsidRPr="009444B6">
        <w:rPr>
          <w:rFonts w:ascii="Arial" w:hAnsi="Arial" w:cs="Arial"/>
          <w:b/>
          <w:szCs w:val="24"/>
        </w:rPr>
        <w:t>Special Enrollment Periods</w:t>
      </w:r>
      <w:r w:rsidR="00D401B4">
        <w:rPr>
          <w:rFonts w:ascii="Arial" w:hAnsi="Arial" w:cs="Arial"/>
          <w:b/>
          <w:szCs w:val="24"/>
        </w:rPr>
        <w:t>.</w:t>
      </w:r>
    </w:p>
    <w:p w:rsidR="00154741" w:rsidRPr="00154741" w:rsidRDefault="00154741" w:rsidP="0015474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r w:rsidRPr="00154741">
        <w:rPr>
          <w:rFonts w:ascii="Arial" w:hAnsi="Arial" w:cs="Arial"/>
          <w:iCs/>
        </w:rPr>
        <w:t xml:space="preserve">[You can also enroll for coverage within [30] days of the loss of coverage in another group dental plan if coverage was terminated because You are no longer eligible for coverage under the other dental plan due to:  </w:t>
      </w:r>
    </w:p>
    <w:p w:rsidR="00154741" w:rsidRPr="00154741" w:rsidRDefault="00154741" w:rsidP="0015474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r w:rsidRPr="00154741">
        <w:rPr>
          <w:rFonts w:ascii="Arial" w:hAnsi="Arial" w:cs="Arial"/>
          <w:iCs/>
        </w:rPr>
        <w:t>1.  Termination of employment;</w:t>
      </w:r>
    </w:p>
    <w:p w:rsidR="00154741" w:rsidRPr="00154741" w:rsidRDefault="00154741" w:rsidP="0015474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r w:rsidRPr="00154741">
        <w:rPr>
          <w:rFonts w:ascii="Arial" w:hAnsi="Arial" w:cs="Arial"/>
          <w:iCs/>
        </w:rPr>
        <w:t>2.  Termination of the other dental plan;</w:t>
      </w:r>
    </w:p>
    <w:p w:rsidR="00154741" w:rsidRPr="00154741" w:rsidRDefault="00154741" w:rsidP="0015474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r w:rsidRPr="00154741">
        <w:rPr>
          <w:rFonts w:ascii="Arial" w:hAnsi="Arial" w:cs="Arial"/>
          <w:iCs/>
        </w:rPr>
        <w:t>3.  Death of the Spouse;</w:t>
      </w:r>
    </w:p>
    <w:p w:rsidR="00154741" w:rsidRPr="00154741" w:rsidRDefault="00154741" w:rsidP="0015474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r w:rsidRPr="00154741">
        <w:rPr>
          <w:rFonts w:ascii="Arial" w:hAnsi="Arial" w:cs="Arial"/>
          <w:iCs/>
        </w:rPr>
        <w:t>4.  Legal separation, divorce or annulment;</w:t>
      </w:r>
    </w:p>
    <w:p w:rsidR="00154741" w:rsidRPr="00154741" w:rsidRDefault="00154741" w:rsidP="0015474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r w:rsidRPr="00154741">
        <w:rPr>
          <w:rFonts w:ascii="Arial" w:hAnsi="Arial" w:cs="Arial"/>
          <w:iCs/>
        </w:rPr>
        <w:t>5.  Reduction of hours of employment;</w:t>
      </w:r>
    </w:p>
    <w:p w:rsidR="00154741" w:rsidRPr="00154741" w:rsidRDefault="00154741" w:rsidP="0015474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r w:rsidRPr="00154741">
        <w:rPr>
          <w:rFonts w:ascii="Arial" w:hAnsi="Arial" w:cs="Arial"/>
          <w:iCs/>
        </w:rPr>
        <w:t>6.  Employer contributions towards the dental plan were terminated for You; or</w:t>
      </w:r>
    </w:p>
    <w:p w:rsidR="00154741" w:rsidRPr="00154741" w:rsidRDefault="00154741" w:rsidP="0015474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r w:rsidRPr="00154741">
        <w:rPr>
          <w:rFonts w:ascii="Arial" w:hAnsi="Arial" w:cs="Arial"/>
          <w:iCs/>
        </w:rPr>
        <w:t>7.  A Child no longer qualifies for coverage as a Child under the other group dental plan.</w:t>
      </w:r>
    </w:p>
    <w:p w:rsidR="00154741" w:rsidRPr="00154741" w:rsidRDefault="00154741" w:rsidP="0015474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
          <w:iCs/>
        </w:rPr>
      </w:pPr>
      <w:r w:rsidRPr="00154741">
        <w:rPr>
          <w:rFonts w:ascii="Arial" w:hAnsi="Arial" w:cs="Arial"/>
          <w:i/>
          <w:iCs/>
        </w:rPr>
        <w:t>{Drafting Note:  Plans must use a minimum of 30 days.}</w:t>
      </w:r>
    </w:p>
    <w:p w:rsidR="00154741" w:rsidRPr="00154741" w:rsidRDefault="00154741" w:rsidP="0015474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p>
    <w:p w:rsidR="00154741" w:rsidRPr="00154741" w:rsidRDefault="00154741" w:rsidP="0015474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r w:rsidRPr="00154741">
        <w:rPr>
          <w:rFonts w:ascii="Arial" w:hAnsi="Arial" w:cs="Arial"/>
          <w:iCs/>
        </w:rPr>
        <w:t>You can also enroll [30] days from exhaustion of Your COBRA coverage.</w:t>
      </w:r>
    </w:p>
    <w:p w:rsidR="00154741" w:rsidRPr="00154741" w:rsidRDefault="00154741" w:rsidP="0015474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
          <w:iCs/>
        </w:rPr>
      </w:pPr>
      <w:r w:rsidRPr="00154741">
        <w:rPr>
          <w:rFonts w:ascii="Arial" w:hAnsi="Arial" w:cs="Arial"/>
          <w:i/>
          <w:iCs/>
        </w:rPr>
        <w:t>{Drafting Note:  Plans must use a minimum of 30 days.}</w:t>
      </w:r>
    </w:p>
    <w:p w:rsidR="00154741" w:rsidRPr="00154741" w:rsidRDefault="00154741" w:rsidP="0015474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p>
    <w:p w:rsidR="00154741" w:rsidRPr="00154741" w:rsidRDefault="00154741" w:rsidP="0015474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r w:rsidRPr="00154741">
        <w:rPr>
          <w:rFonts w:ascii="Arial" w:hAnsi="Arial" w:cs="Arial"/>
          <w:iCs/>
        </w:rPr>
        <w:t>We must receive notice and Premium payment within [30] days of one of these events.  Your coverage will begin on the first day of the following month after We receive Your application.  If You gain a Dependent or become a Dependent due to a birth, adoption, or placement for adoption, Your coverage will begin on the date of the birth, adoption or placement for adoption.</w:t>
      </w:r>
    </w:p>
    <w:p w:rsidR="00154741" w:rsidRPr="00154741" w:rsidRDefault="00154741" w:rsidP="0015474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
          <w:iCs/>
        </w:rPr>
      </w:pPr>
      <w:r w:rsidRPr="00154741">
        <w:rPr>
          <w:rFonts w:ascii="Arial" w:hAnsi="Arial" w:cs="Arial"/>
          <w:i/>
          <w:iCs/>
        </w:rPr>
        <w:t>{Drafting Note:  Plans must use a minimum of 30 days.}</w:t>
      </w:r>
    </w:p>
    <w:p w:rsidR="00154741" w:rsidRPr="00154741" w:rsidRDefault="00154741" w:rsidP="0015474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p>
    <w:p w:rsidR="00154741" w:rsidRPr="00154741" w:rsidRDefault="00154741" w:rsidP="0015474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r w:rsidRPr="00154741">
        <w:rPr>
          <w:rFonts w:ascii="Arial" w:hAnsi="Arial" w:cs="Arial"/>
          <w:iCs/>
        </w:rPr>
        <w:t>In addition, You can also enroll for coverage within 60 days of the occurrence of one of the following events:</w:t>
      </w:r>
    </w:p>
    <w:p w:rsidR="00154741" w:rsidRPr="00154741" w:rsidRDefault="00154741" w:rsidP="0015474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r w:rsidRPr="00154741">
        <w:rPr>
          <w:rFonts w:ascii="Arial" w:hAnsi="Arial" w:cs="Arial"/>
          <w:iCs/>
        </w:rPr>
        <w:lastRenderedPageBreak/>
        <w:t>1.  You lose eligibility for Medicaid or a state child dental plan; or</w:t>
      </w:r>
    </w:p>
    <w:p w:rsidR="00154741" w:rsidRPr="00154741" w:rsidRDefault="00154741" w:rsidP="0015474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r w:rsidRPr="00154741">
        <w:rPr>
          <w:rFonts w:ascii="Arial" w:hAnsi="Arial" w:cs="Arial"/>
          <w:iCs/>
        </w:rPr>
        <w:t>2.</w:t>
      </w:r>
      <w:r w:rsidR="0079380F">
        <w:rPr>
          <w:rFonts w:ascii="Arial" w:hAnsi="Arial" w:cs="Arial"/>
          <w:iCs/>
        </w:rPr>
        <w:t xml:space="preserve">  </w:t>
      </w:r>
      <w:r w:rsidRPr="00154741">
        <w:rPr>
          <w:rFonts w:ascii="Arial" w:hAnsi="Arial" w:cs="Arial"/>
          <w:iCs/>
        </w:rPr>
        <w:t>You become eligible for Medicaid or a state child dental plan.</w:t>
      </w:r>
    </w:p>
    <w:p w:rsidR="00154741" w:rsidRPr="00154741" w:rsidRDefault="00154741" w:rsidP="0015474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p>
    <w:p w:rsidR="00154741" w:rsidRPr="00154741" w:rsidRDefault="00154741" w:rsidP="0015474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r w:rsidRPr="00154741">
        <w:rPr>
          <w:rFonts w:ascii="Arial" w:hAnsi="Arial" w:cs="Arial"/>
          <w:iCs/>
        </w:rPr>
        <w:t>We must receive notice and Premium payment within 60 days of one of these events.  Your coverage will begin on the first day of the following month after We receive Your application.]</w:t>
      </w:r>
    </w:p>
    <w:p w:rsidR="00154741" w:rsidRPr="00154741" w:rsidRDefault="00154741" w:rsidP="00154741">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Cs/>
        </w:rPr>
      </w:pPr>
    </w:p>
    <w:p w:rsidR="001863A4" w:rsidRPr="00E337EF" w:rsidRDefault="001863A4" w:rsidP="00CE0F14">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i/>
          <w:szCs w:val="24"/>
        </w:rPr>
      </w:pPr>
      <w:r>
        <w:rPr>
          <w:rFonts w:ascii="Arial" w:hAnsi="Arial" w:cs="Arial"/>
          <w:i/>
          <w:szCs w:val="24"/>
        </w:rPr>
        <w:t xml:space="preserve">{Drafting Note: Coverage of Dependents is optional, if </w:t>
      </w:r>
      <w:r w:rsidR="00DD1B18">
        <w:rPr>
          <w:rFonts w:ascii="Arial" w:hAnsi="Arial" w:cs="Arial"/>
          <w:i/>
          <w:szCs w:val="24"/>
        </w:rPr>
        <w:t>Children</w:t>
      </w:r>
      <w:r>
        <w:rPr>
          <w:rFonts w:ascii="Arial" w:hAnsi="Arial" w:cs="Arial"/>
          <w:i/>
          <w:szCs w:val="24"/>
        </w:rPr>
        <w:t xml:space="preserve"> are covered the language below must be included.}</w:t>
      </w:r>
    </w:p>
    <w:p w:rsidR="00E22112" w:rsidRDefault="001863A4" w:rsidP="00E22112">
      <w:pPr>
        <w:rPr>
          <w:rFonts w:ascii="Arial" w:hAnsi="Arial" w:cs="Arial"/>
          <w:b/>
        </w:rPr>
      </w:pPr>
      <w:r>
        <w:rPr>
          <w:rFonts w:ascii="Arial" w:hAnsi="Arial" w:cs="Arial"/>
        </w:rPr>
        <w:t>[</w:t>
      </w:r>
      <w:r w:rsidR="003F34B6">
        <w:rPr>
          <w:rFonts w:ascii="Arial" w:hAnsi="Arial" w:cs="Arial"/>
          <w:b/>
        </w:rPr>
        <w:t>E</w:t>
      </w:r>
      <w:r>
        <w:rPr>
          <w:rFonts w:ascii="Arial" w:hAnsi="Arial" w:cs="Arial"/>
        </w:rPr>
        <w:t>]</w:t>
      </w:r>
      <w:r w:rsidR="003F34B6">
        <w:rPr>
          <w:rFonts w:ascii="Arial" w:hAnsi="Arial" w:cs="Arial"/>
          <w:b/>
        </w:rPr>
        <w:t xml:space="preserve">.  </w:t>
      </w:r>
      <w:r w:rsidR="00C27A40">
        <w:rPr>
          <w:rFonts w:ascii="Arial" w:hAnsi="Arial" w:cs="Arial"/>
        </w:rPr>
        <w:t>[</w:t>
      </w:r>
      <w:r w:rsidR="00E22112">
        <w:rPr>
          <w:rFonts w:ascii="Arial" w:hAnsi="Arial" w:cs="Arial"/>
          <w:b/>
        </w:rPr>
        <w:t>Coverage of Children of Domestic Partners</w:t>
      </w:r>
      <w:r w:rsidR="00627161">
        <w:rPr>
          <w:rFonts w:ascii="Arial" w:hAnsi="Arial" w:cs="Arial"/>
          <w:b/>
        </w:rPr>
        <w:t>.</w:t>
      </w:r>
    </w:p>
    <w:p w:rsidR="00E22112" w:rsidRDefault="00E22112" w:rsidP="00E22112">
      <w:pPr>
        <w:rPr>
          <w:rFonts w:ascii="Arial" w:hAnsi="Arial" w:cs="Arial"/>
        </w:rPr>
      </w:pPr>
      <w:r>
        <w:rPr>
          <w:rFonts w:ascii="Arial" w:hAnsi="Arial" w:cs="Arial"/>
        </w:rPr>
        <w:t xml:space="preserve">Children covered under this </w:t>
      </w:r>
      <w:r w:rsidR="001863A4">
        <w:rPr>
          <w:rFonts w:ascii="Arial" w:hAnsi="Arial" w:cs="Arial"/>
        </w:rPr>
        <w:t>Certificate</w:t>
      </w:r>
      <w:r>
        <w:rPr>
          <w:rFonts w:ascii="Arial" w:hAnsi="Arial" w:cs="Arial"/>
        </w:rPr>
        <w:t xml:space="preserve"> also include the Children</w:t>
      </w:r>
      <w:r w:rsidR="00772EB2">
        <w:rPr>
          <w:rFonts w:ascii="Arial" w:hAnsi="Arial" w:cs="Arial"/>
        </w:rPr>
        <w:t xml:space="preserve"> of the </w:t>
      </w:r>
      <w:r w:rsidR="00C27A40">
        <w:rPr>
          <w:rFonts w:ascii="Arial" w:hAnsi="Arial" w:cs="Arial"/>
        </w:rPr>
        <w:t xml:space="preserve">Student’s </w:t>
      </w:r>
      <w:r>
        <w:rPr>
          <w:rFonts w:ascii="Arial" w:hAnsi="Arial" w:cs="Arial"/>
        </w:rPr>
        <w:t>domestic partner.  Proof of the domestic partnership and financial interdependence must be submitted in the form of:</w:t>
      </w:r>
    </w:p>
    <w:p w:rsidR="00E22112" w:rsidRDefault="00E22112" w:rsidP="00E22112">
      <w:pPr>
        <w:rPr>
          <w:rFonts w:ascii="Arial" w:hAnsi="Arial" w:cs="Arial"/>
        </w:rPr>
      </w:pPr>
    </w:p>
    <w:p w:rsidR="00E22112" w:rsidRDefault="00E22112" w:rsidP="00E22112">
      <w:pPr>
        <w:widowControl/>
        <w:numPr>
          <w:ilvl w:val="0"/>
          <w:numId w:val="14"/>
        </w:numPr>
        <w:rPr>
          <w:rFonts w:ascii="Arial" w:hAnsi="Arial" w:cs="Arial"/>
        </w:rPr>
      </w:pPr>
      <w:r>
        <w:rPr>
          <w:rFonts w:ascii="Arial" w:hAnsi="Arial" w:cs="Arial"/>
        </w:rPr>
        <w:t xml:space="preserve">Registration as a domestic partnership indicating that neither individual has been registered as a member of another domestic partnership within the last six </w:t>
      </w:r>
      <w:r w:rsidR="00627161">
        <w:rPr>
          <w:rFonts w:ascii="Arial" w:hAnsi="Arial" w:cs="Arial"/>
        </w:rPr>
        <w:t xml:space="preserve">(6) </w:t>
      </w:r>
      <w:r>
        <w:rPr>
          <w:rFonts w:ascii="Arial" w:hAnsi="Arial" w:cs="Arial"/>
        </w:rPr>
        <w:t>months, where such registry exists, or</w:t>
      </w:r>
    </w:p>
    <w:p w:rsidR="00E22112" w:rsidRDefault="00E22112" w:rsidP="00E22112">
      <w:pPr>
        <w:widowControl/>
        <w:numPr>
          <w:ilvl w:val="0"/>
          <w:numId w:val="14"/>
        </w:numPr>
        <w:rPr>
          <w:rFonts w:ascii="Arial" w:hAnsi="Arial" w:cs="Arial"/>
        </w:rPr>
      </w:pPr>
      <w:bookmarkStart w:id="0" w:name="_GoBack"/>
      <w:bookmarkEnd w:id="0"/>
      <w:r>
        <w:rPr>
          <w:rFonts w:ascii="Arial" w:hAnsi="Arial" w:cs="Arial"/>
        </w:rPr>
        <w:t>For partners residing where registration does not exist, by</w:t>
      </w:r>
      <w:r w:rsidR="00A128A6">
        <w:rPr>
          <w:rFonts w:ascii="Arial" w:hAnsi="Arial" w:cs="Arial"/>
        </w:rPr>
        <w:t>:</w:t>
      </w:r>
    </w:p>
    <w:p w:rsidR="00E22112" w:rsidRDefault="00A128A6" w:rsidP="00E22112">
      <w:pPr>
        <w:widowControl/>
        <w:numPr>
          <w:ilvl w:val="1"/>
          <w:numId w:val="14"/>
        </w:numPr>
        <w:rPr>
          <w:rFonts w:ascii="Arial" w:hAnsi="Arial" w:cs="Arial"/>
        </w:rPr>
      </w:pPr>
      <w:r>
        <w:rPr>
          <w:rFonts w:ascii="Arial" w:hAnsi="Arial" w:cs="Arial"/>
        </w:rPr>
        <w:t xml:space="preserve">An alternate affidavit of domestic partnership.  </w:t>
      </w:r>
      <w:r w:rsidR="00E22112">
        <w:rPr>
          <w:rFonts w:ascii="Arial" w:hAnsi="Arial" w:cs="Arial"/>
        </w:rPr>
        <w:t>The affidavit must be notarized and must contain the following:</w:t>
      </w:r>
    </w:p>
    <w:p w:rsidR="00E22112" w:rsidRDefault="00E22112" w:rsidP="00E22112">
      <w:pPr>
        <w:widowControl/>
        <w:numPr>
          <w:ilvl w:val="0"/>
          <w:numId w:val="15"/>
        </w:numPr>
        <w:rPr>
          <w:rFonts w:ascii="Arial" w:hAnsi="Arial" w:cs="Arial"/>
        </w:rPr>
      </w:pPr>
      <w:r>
        <w:rPr>
          <w:rFonts w:ascii="Arial" w:hAnsi="Arial" w:cs="Arial"/>
        </w:rPr>
        <w:t xml:space="preserve">The partners are both </w:t>
      </w:r>
      <w:r w:rsidR="00D401B4">
        <w:rPr>
          <w:rFonts w:ascii="Arial" w:hAnsi="Arial" w:cs="Arial"/>
        </w:rPr>
        <w:t xml:space="preserve">18 </w:t>
      </w:r>
      <w:r>
        <w:rPr>
          <w:rFonts w:ascii="Arial" w:hAnsi="Arial" w:cs="Arial"/>
        </w:rPr>
        <w:t>years of age or older and are mentally competent to consent to contract;</w:t>
      </w:r>
    </w:p>
    <w:p w:rsidR="00E22112" w:rsidRDefault="00E22112" w:rsidP="00E22112">
      <w:pPr>
        <w:widowControl/>
        <w:numPr>
          <w:ilvl w:val="0"/>
          <w:numId w:val="15"/>
        </w:numPr>
        <w:rPr>
          <w:rFonts w:ascii="Arial" w:hAnsi="Arial" w:cs="Arial"/>
        </w:rPr>
      </w:pPr>
      <w:r>
        <w:rPr>
          <w:rFonts w:ascii="Arial" w:hAnsi="Arial" w:cs="Arial"/>
        </w:rPr>
        <w:t>The partners are not related by blood in a manner that would bar marriage under the laws of the State of New York;</w:t>
      </w:r>
    </w:p>
    <w:p w:rsidR="00E22112" w:rsidRDefault="00E22112" w:rsidP="00E22112">
      <w:pPr>
        <w:widowControl/>
        <w:numPr>
          <w:ilvl w:val="0"/>
          <w:numId w:val="15"/>
        </w:numPr>
        <w:rPr>
          <w:rFonts w:ascii="Arial" w:hAnsi="Arial" w:cs="Arial"/>
        </w:rPr>
      </w:pPr>
      <w:r>
        <w:rPr>
          <w:rFonts w:ascii="Arial" w:hAnsi="Arial" w:cs="Arial"/>
        </w:rPr>
        <w:t xml:space="preserve">The partners have been living together on a continuous basis prior to the date of the application; </w:t>
      </w:r>
    </w:p>
    <w:p w:rsidR="00E22112" w:rsidRDefault="00E22112" w:rsidP="00E22112">
      <w:pPr>
        <w:widowControl/>
        <w:numPr>
          <w:ilvl w:val="0"/>
          <w:numId w:val="15"/>
        </w:numPr>
        <w:rPr>
          <w:rFonts w:ascii="Arial" w:hAnsi="Arial" w:cs="Arial"/>
        </w:rPr>
      </w:pPr>
      <w:r>
        <w:rPr>
          <w:rFonts w:ascii="Arial" w:hAnsi="Arial" w:cs="Arial"/>
        </w:rPr>
        <w:t>Neither individual has been registered as a member of another domestic partnership within the last six</w:t>
      </w:r>
      <w:r w:rsidR="00D401B4">
        <w:rPr>
          <w:rFonts w:ascii="Arial" w:hAnsi="Arial" w:cs="Arial"/>
        </w:rPr>
        <w:t xml:space="preserve"> (6)</w:t>
      </w:r>
      <w:r>
        <w:rPr>
          <w:rFonts w:ascii="Arial" w:hAnsi="Arial" w:cs="Arial"/>
        </w:rPr>
        <w:t xml:space="preserve"> months; and</w:t>
      </w:r>
    </w:p>
    <w:p w:rsidR="00E22112" w:rsidRDefault="00E22112" w:rsidP="00E22112">
      <w:pPr>
        <w:widowControl/>
        <w:numPr>
          <w:ilvl w:val="1"/>
          <w:numId w:val="14"/>
        </w:numPr>
        <w:rPr>
          <w:rFonts w:ascii="Arial" w:hAnsi="Arial" w:cs="Arial"/>
        </w:rPr>
      </w:pPr>
      <w:r>
        <w:rPr>
          <w:rFonts w:ascii="Arial" w:hAnsi="Arial" w:cs="Arial"/>
        </w:rPr>
        <w:t>Proof of cohabitation (e.g., a driver’s license, tax return or other sufficient proof); and</w:t>
      </w:r>
    </w:p>
    <w:p w:rsidR="00E22112" w:rsidRDefault="00E22112" w:rsidP="00E22112">
      <w:pPr>
        <w:widowControl/>
        <w:numPr>
          <w:ilvl w:val="1"/>
          <w:numId w:val="14"/>
        </w:numPr>
        <w:rPr>
          <w:rFonts w:ascii="Arial" w:hAnsi="Arial" w:cs="Arial"/>
        </w:rPr>
      </w:pPr>
      <w:r>
        <w:rPr>
          <w:rFonts w:ascii="Arial" w:hAnsi="Arial" w:cs="Arial"/>
        </w:rPr>
        <w:t>Proof that the partners are financially interdependent.  Two</w:t>
      </w:r>
      <w:r w:rsidR="00D401B4">
        <w:rPr>
          <w:rFonts w:ascii="Arial" w:hAnsi="Arial" w:cs="Arial"/>
        </w:rPr>
        <w:t xml:space="preserve"> (2)</w:t>
      </w:r>
      <w:r>
        <w:rPr>
          <w:rFonts w:ascii="Arial" w:hAnsi="Arial" w:cs="Arial"/>
        </w:rPr>
        <w:t xml:space="preserve"> or more of the following are collectively sufficient to establish financial interdependence:</w:t>
      </w:r>
    </w:p>
    <w:p w:rsidR="00E22112" w:rsidRDefault="00E22112" w:rsidP="00E22112">
      <w:pPr>
        <w:widowControl/>
        <w:numPr>
          <w:ilvl w:val="0"/>
          <w:numId w:val="16"/>
        </w:numPr>
        <w:ind w:left="2160"/>
        <w:rPr>
          <w:rFonts w:ascii="Arial" w:hAnsi="Arial" w:cs="Arial"/>
        </w:rPr>
      </w:pPr>
      <w:r>
        <w:rPr>
          <w:rFonts w:ascii="Arial" w:hAnsi="Arial" w:cs="Arial"/>
        </w:rPr>
        <w:t>A joint bank account;</w:t>
      </w:r>
    </w:p>
    <w:p w:rsidR="00E22112" w:rsidRDefault="00E22112" w:rsidP="00E22112">
      <w:pPr>
        <w:widowControl/>
        <w:numPr>
          <w:ilvl w:val="0"/>
          <w:numId w:val="16"/>
        </w:numPr>
        <w:ind w:left="2160"/>
        <w:rPr>
          <w:rFonts w:ascii="Arial" w:hAnsi="Arial" w:cs="Arial"/>
        </w:rPr>
      </w:pPr>
      <w:r>
        <w:rPr>
          <w:rFonts w:ascii="Arial" w:hAnsi="Arial" w:cs="Arial"/>
        </w:rPr>
        <w:t>A joint credit card or charge card;</w:t>
      </w:r>
    </w:p>
    <w:p w:rsidR="00E22112" w:rsidRDefault="00E22112" w:rsidP="00E22112">
      <w:pPr>
        <w:widowControl/>
        <w:numPr>
          <w:ilvl w:val="0"/>
          <w:numId w:val="16"/>
        </w:numPr>
        <w:ind w:left="2160"/>
        <w:rPr>
          <w:rFonts w:ascii="Arial" w:hAnsi="Arial" w:cs="Arial"/>
        </w:rPr>
      </w:pPr>
      <w:r>
        <w:rPr>
          <w:rFonts w:ascii="Arial" w:hAnsi="Arial" w:cs="Arial"/>
        </w:rPr>
        <w:t>Joint obligation on a loan;</w:t>
      </w:r>
    </w:p>
    <w:p w:rsidR="00E22112" w:rsidRDefault="00E22112" w:rsidP="00E22112">
      <w:pPr>
        <w:widowControl/>
        <w:numPr>
          <w:ilvl w:val="0"/>
          <w:numId w:val="16"/>
        </w:numPr>
        <w:ind w:left="2160"/>
        <w:rPr>
          <w:rFonts w:ascii="Arial" w:hAnsi="Arial" w:cs="Arial"/>
        </w:rPr>
      </w:pPr>
      <w:r>
        <w:rPr>
          <w:rFonts w:ascii="Arial" w:hAnsi="Arial" w:cs="Arial"/>
        </w:rPr>
        <w:t>Status as an authorized signatory on the partner’s bank account, credit card or charge card;</w:t>
      </w:r>
    </w:p>
    <w:p w:rsidR="00E22112" w:rsidRDefault="00E22112" w:rsidP="00E22112">
      <w:pPr>
        <w:widowControl/>
        <w:numPr>
          <w:ilvl w:val="0"/>
          <w:numId w:val="16"/>
        </w:numPr>
        <w:ind w:left="2160"/>
        <w:rPr>
          <w:rFonts w:ascii="Arial" w:hAnsi="Arial" w:cs="Arial"/>
        </w:rPr>
      </w:pPr>
      <w:r>
        <w:rPr>
          <w:rFonts w:ascii="Arial" w:hAnsi="Arial" w:cs="Arial"/>
        </w:rPr>
        <w:t>Joint ownership of holdings or investments;</w:t>
      </w:r>
    </w:p>
    <w:p w:rsidR="00E22112" w:rsidRDefault="00E22112" w:rsidP="00E22112">
      <w:pPr>
        <w:widowControl/>
        <w:numPr>
          <w:ilvl w:val="0"/>
          <w:numId w:val="16"/>
        </w:numPr>
        <w:ind w:left="2160"/>
        <w:rPr>
          <w:rFonts w:ascii="Arial" w:hAnsi="Arial" w:cs="Arial"/>
        </w:rPr>
      </w:pPr>
      <w:r>
        <w:rPr>
          <w:rFonts w:ascii="Arial" w:hAnsi="Arial" w:cs="Arial"/>
        </w:rPr>
        <w:t>Joint ownership of residence;</w:t>
      </w:r>
    </w:p>
    <w:p w:rsidR="00B44C2C" w:rsidRDefault="00B44C2C" w:rsidP="00E22112">
      <w:pPr>
        <w:widowControl/>
        <w:numPr>
          <w:ilvl w:val="0"/>
          <w:numId w:val="16"/>
        </w:numPr>
        <w:ind w:left="2160"/>
        <w:rPr>
          <w:rFonts w:ascii="Arial" w:hAnsi="Arial" w:cs="Arial"/>
        </w:rPr>
      </w:pPr>
      <w:r>
        <w:rPr>
          <w:rFonts w:ascii="Arial" w:hAnsi="Arial" w:cs="Arial"/>
        </w:rPr>
        <w:t>Joint ownership of real estate other than residence;</w:t>
      </w:r>
    </w:p>
    <w:p w:rsidR="00E22112" w:rsidRDefault="00E22112" w:rsidP="00E22112">
      <w:pPr>
        <w:widowControl/>
        <w:numPr>
          <w:ilvl w:val="0"/>
          <w:numId w:val="16"/>
        </w:numPr>
        <w:ind w:left="2160"/>
        <w:rPr>
          <w:rFonts w:ascii="Arial" w:hAnsi="Arial" w:cs="Arial"/>
        </w:rPr>
      </w:pPr>
      <w:r>
        <w:rPr>
          <w:rFonts w:ascii="Arial" w:hAnsi="Arial" w:cs="Arial"/>
        </w:rPr>
        <w:t>Listing of both partners as tenants on the lease of the shared residence;</w:t>
      </w:r>
    </w:p>
    <w:p w:rsidR="00E22112" w:rsidRDefault="00E22112" w:rsidP="00E22112">
      <w:pPr>
        <w:widowControl/>
        <w:numPr>
          <w:ilvl w:val="0"/>
          <w:numId w:val="16"/>
        </w:numPr>
        <w:ind w:left="2160"/>
        <w:rPr>
          <w:rFonts w:ascii="Arial" w:hAnsi="Arial" w:cs="Arial"/>
        </w:rPr>
      </w:pPr>
      <w:r>
        <w:rPr>
          <w:rFonts w:ascii="Arial" w:hAnsi="Arial" w:cs="Arial"/>
        </w:rPr>
        <w:t>Shared rental payments of residence (need not be shared 50/50);</w:t>
      </w:r>
    </w:p>
    <w:p w:rsidR="00E22112" w:rsidRDefault="00E22112" w:rsidP="00E22112">
      <w:pPr>
        <w:widowControl/>
        <w:numPr>
          <w:ilvl w:val="0"/>
          <w:numId w:val="16"/>
        </w:numPr>
        <w:ind w:left="2160"/>
        <w:rPr>
          <w:rFonts w:ascii="Arial" w:hAnsi="Arial" w:cs="Arial"/>
        </w:rPr>
      </w:pPr>
      <w:r>
        <w:rPr>
          <w:rFonts w:ascii="Arial" w:hAnsi="Arial" w:cs="Arial"/>
        </w:rPr>
        <w:t>Listing of both partners as tenants on a lease, or shared rental payments, for property other than residence;</w:t>
      </w:r>
    </w:p>
    <w:p w:rsidR="00E22112" w:rsidRDefault="00E22112" w:rsidP="00E22112">
      <w:pPr>
        <w:widowControl/>
        <w:numPr>
          <w:ilvl w:val="0"/>
          <w:numId w:val="16"/>
        </w:numPr>
        <w:ind w:left="2160"/>
        <w:rPr>
          <w:rFonts w:ascii="Arial" w:hAnsi="Arial" w:cs="Arial"/>
        </w:rPr>
      </w:pPr>
      <w:r>
        <w:rPr>
          <w:rFonts w:ascii="Arial" w:hAnsi="Arial" w:cs="Arial"/>
        </w:rPr>
        <w:lastRenderedPageBreak/>
        <w:t>A common household and shared household expenses, e.g., grocery bills, utility bills, telephone bills, etc. (need not be shared 50/50)</w:t>
      </w:r>
      <w:r w:rsidR="004C420D">
        <w:rPr>
          <w:rFonts w:ascii="Arial" w:hAnsi="Arial" w:cs="Arial"/>
        </w:rPr>
        <w:t>;</w:t>
      </w:r>
    </w:p>
    <w:p w:rsidR="00E22112" w:rsidRDefault="00E22112" w:rsidP="00E22112">
      <w:pPr>
        <w:widowControl/>
        <w:numPr>
          <w:ilvl w:val="0"/>
          <w:numId w:val="16"/>
        </w:numPr>
        <w:ind w:left="2160"/>
        <w:rPr>
          <w:rFonts w:ascii="Arial" w:hAnsi="Arial" w:cs="Arial"/>
        </w:rPr>
      </w:pPr>
      <w:r>
        <w:rPr>
          <w:rFonts w:ascii="Arial" w:hAnsi="Arial" w:cs="Arial"/>
        </w:rPr>
        <w:t>Shared household budget for purposes of receiving government benefits;</w:t>
      </w:r>
    </w:p>
    <w:p w:rsidR="00E22112" w:rsidRDefault="00E22112" w:rsidP="00E22112">
      <w:pPr>
        <w:widowControl/>
        <w:numPr>
          <w:ilvl w:val="0"/>
          <w:numId w:val="16"/>
        </w:numPr>
        <w:ind w:left="2160"/>
        <w:rPr>
          <w:rFonts w:ascii="Arial" w:hAnsi="Arial" w:cs="Arial"/>
        </w:rPr>
      </w:pPr>
      <w:r>
        <w:rPr>
          <w:rFonts w:ascii="Arial" w:hAnsi="Arial" w:cs="Arial"/>
        </w:rPr>
        <w:t>Status of one</w:t>
      </w:r>
      <w:r w:rsidR="00D401B4">
        <w:rPr>
          <w:rFonts w:ascii="Arial" w:hAnsi="Arial" w:cs="Arial"/>
        </w:rPr>
        <w:t xml:space="preserve"> (1)</w:t>
      </w:r>
      <w:r>
        <w:rPr>
          <w:rFonts w:ascii="Arial" w:hAnsi="Arial" w:cs="Arial"/>
        </w:rPr>
        <w:t xml:space="preserve"> as representative payee for the other’s government benefits;</w:t>
      </w:r>
    </w:p>
    <w:p w:rsidR="00E22112" w:rsidRDefault="00E22112" w:rsidP="00E22112">
      <w:pPr>
        <w:widowControl/>
        <w:numPr>
          <w:ilvl w:val="0"/>
          <w:numId w:val="16"/>
        </w:numPr>
        <w:ind w:left="2160"/>
        <w:rPr>
          <w:rFonts w:ascii="Arial" w:hAnsi="Arial" w:cs="Arial"/>
        </w:rPr>
      </w:pPr>
      <w:r>
        <w:rPr>
          <w:rFonts w:ascii="Arial" w:hAnsi="Arial" w:cs="Arial"/>
        </w:rPr>
        <w:t>Joint ownership of major items of personal property (e.g., appliances, furniture);</w:t>
      </w:r>
    </w:p>
    <w:p w:rsidR="00E22112" w:rsidRDefault="00E22112" w:rsidP="00E22112">
      <w:pPr>
        <w:widowControl/>
        <w:numPr>
          <w:ilvl w:val="0"/>
          <w:numId w:val="16"/>
        </w:numPr>
        <w:ind w:left="2160"/>
        <w:rPr>
          <w:rFonts w:ascii="Arial" w:hAnsi="Arial" w:cs="Arial"/>
        </w:rPr>
      </w:pPr>
      <w:r>
        <w:rPr>
          <w:rFonts w:ascii="Arial" w:hAnsi="Arial" w:cs="Arial"/>
        </w:rPr>
        <w:t>Joint ownership of a motor vehicle;</w:t>
      </w:r>
    </w:p>
    <w:p w:rsidR="00E22112" w:rsidRDefault="00E22112" w:rsidP="00E22112">
      <w:pPr>
        <w:widowControl/>
        <w:numPr>
          <w:ilvl w:val="0"/>
          <w:numId w:val="16"/>
        </w:numPr>
        <w:ind w:left="2160"/>
        <w:rPr>
          <w:rFonts w:ascii="Arial" w:hAnsi="Arial" w:cs="Arial"/>
        </w:rPr>
      </w:pPr>
      <w:r>
        <w:rPr>
          <w:rFonts w:ascii="Arial" w:hAnsi="Arial" w:cs="Arial"/>
        </w:rPr>
        <w:t>Joint responsibility for child care (e.g., school documents, guardianship);</w:t>
      </w:r>
    </w:p>
    <w:p w:rsidR="00E22112" w:rsidRDefault="00E22112" w:rsidP="00E22112">
      <w:pPr>
        <w:widowControl/>
        <w:numPr>
          <w:ilvl w:val="0"/>
          <w:numId w:val="16"/>
        </w:numPr>
        <w:ind w:left="2160"/>
        <w:rPr>
          <w:rFonts w:ascii="Arial" w:hAnsi="Arial" w:cs="Arial"/>
        </w:rPr>
      </w:pPr>
      <w:r>
        <w:rPr>
          <w:rFonts w:ascii="Arial" w:hAnsi="Arial" w:cs="Arial"/>
        </w:rPr>
        <w:t>Shared child-care expenses, e.g., babysitting, day care, school bills (need not be shared 50/50);</w:t>
      </w:r>
    </w:p>
    <w:p w:rsidR="00E22112" w:rsidRDefault="00E22112" w:rsidP="00E22112">
      <w:pPr>
        <w:widowControl/>
        <w:numPr>
          <w:ilvl w:val="0"/>
          <w:numId w:val="16"/>
        </w:numPr>
        <w:ind w:left="2160"/>
        <w:rPr>
          <w:rFonts w:ascii="Arial" w:hAnsi="Arial" w:cs="Arial"/>
        </w:rPr>
      </w:pPr>
      <w:r>
        <w:rPr>
          <w:rFonts w:ascii="Arial" w:hAnsi="Arial" w:cs="Arial"/>
        </w:rPr>
        <w:t>Execution of wills naming each other as executor and/or beneficiary;</w:t>
      </w:r>
    </w:p>
    <w:p w:rsidR="00E22112" w:rsidRDefault="00E22112" w:rsidP="00E22112">
      <w:pPr>
        <w:widowControl/>
        <w:numPr>
          <w:ilvl w:val="0"/>
          <w:numId w:val="16"/>
        </w:numPr>
        <w:ind w:left="2160"/>
        <w:rPr>
          <w:rFonts w:ascii="Arial" w:hAnsi="Arial" w:cs="Arial"/>
        </w:rPr>
      </w:pPr>
      <w:r>
        <w:rPr>
          <w:rFonts w:ascii="Arial" w:hAnsi="Arial" w:cs="Arial"/>
        </w:rPr>
        <w:t>Designation as beneficiary under the other’s life insurance policy;</w:t>
      </w:r>
    </w:p>
    <w:p w:rsidR="00E22112" w:rsidRDefault="00E22112" w:rsidP="00E22112">
      <w:pPr>
        <w:widowControl/>
        <w:numPr>
          <w:ilvl w:val="0"/>
          <w:numId w:val="16"/>
        </w:numPr>
        <w:ind w:left="2160"/>
        <w:rPr>
          <w:rFonts w:ascii="Arial" w:hAnsi="Arial" w:cs="Arial"/>
        </w:rPr>
      </w:pPr>
      <w:r>
        <w:rPr>
          <w:rFonts w:ascii="Arial" w:hAnsi="Arial" w:cs="Arial"/>
        </w:rPr>
        <w:t>Designation as beneficiary under the other’s retirement benefits account;</w:t>
      </w:r>
    </w:p>
    <w:p w:rsidR="00E22112" w:rsidRDefault="00E22112" w:rsidP="00E22112">
      <w:pPr>
        <w:widowControl/>
        <w:numPr>
          <w:ilvl w:val="0"/>
          <w:numId w:val="16"/>
        </w:numPr>
        <w:ind w:left="2160"/>
        <w:rPr>
          <w:rFonts w:ascii="Arial" w:hAnsi="Arial" w:cs="Arial"/>
        </w:rPr>
      </w:pPr>
      <w:r>
        <w:rPr>
          <w:rFonts w:ascii="Arial" w:hAnsi="Arial" w:cs="Arial"/>
        </w:rPr>
        <w:t>Mutual grant of durable power of attorney;</w:t>
      </w:r>
    </w:p>
    <w:p w:rsidR="00E22112" w:rsidRDefault="00E22112" w:rsidP="00E22112">
      <w:pPr>
        <w:widowControl/>
        <w:numPr>
          <w:ilvl w:val="0"/>
          <w:numId w:val="16"/>
        </w:numPr>
        <w:ind w:left="2160"/>
        <w:rPr>
          <w:rFonts w:ascii="Arial" w:hAnsi="Arial" w:cs="Arial"/>
        </w:rPr>
      </w:pPr>
      <w:r>
        <w:rPr>
          <w:rFonts w:ascii="Arial" w:hAnsi="Arial" w:cs="Arial"/>
        </w:rPr>
        <w:t>Mutual grant of authority to make health care decisions (e.g., health care power of attorney);</w:t>
      </w:r>
    </w:p>
    <w:p w:rsidR="00E22112" w:rsidRDefault="00E22112" w:rsidP="00E22112">
      <w:pPr>
        <w:widowControl/>
        <w:numPr>
          <w:ilvl w:val="0"/>
          <w:numId w:val="16"/>
        </w:numPr>
        <w:ind w:left="2160"/>
        <w:rPr>
          <w:rFonts w:ascii="Arial" w:hAnsi="Arial" w:cs="Arial"/>
        </w:rPr>
      </w:pPr>
      <w:r>
        <w:rPr>
          <w:rFonts w:ascii="Arial" w:hAnsi="Arial" w:cs="Arial"/>
        </w:rPr>
        <w:t>Affidavit by creditor or other individual able to testify to partner’s financial interdependence; or</w:t>
      </w:r>
    </w:p>
    <w:p w:rsidR="00E22112" w:rsidRDefault="00E22112" w:rsidP="00E22112">
      <w:pPr>
        <w:widowControl/>
        <w:numPr>
          <w:ilvl w:val="0"/>
          <w:numId w:val="16"/>
        </w:numPr>
        <w:ind w:left="2160"/>
        <w:rPr>
          <w:rFonts w:ascii="Arial" w:hAnsi="Arial" w:cs="Arial"/>
        </w:rPr>
      </w:pPr>
      <w:r>
        <w:rPr>
          <w:rFonts w:ascii="Arial" w:hAnsi="Arial" w:cs="Arial"/>
        </w:rPr>
        <w:t>Other item(s) of proof sufficient to establish economic interdependency under the circumstances of the particular case.</w:t>
      </w:r>
      <w:r w:rsidR="00C27A40">
        <w:rPr>
          <w:rFonts w:ascii="Arial" w:hAnsi="Arial" w:cs="Arial"/>
        </w:rPr>
        <w:t>]</w:t>
      </w:r>
    </w:p>
    <w:p w:rsidR="001E20C5" w:rsidRPr="00902417" w:rsidRDefault="001E20C5" w:rsidP="009D2102">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jc w:val="both"/>
        <w:rPr>
          <w:rFonts w:ascii="Arial" w:hAnsi="Arial" w:cs="Arial"/>
          <w:szCs w:val="24"/>
        </w:rPr>
      </w:pPr>
    </w:p>
    <w:sectPr w:rsidR="001E20C5" w:rsidRPr="00902417" w:rsidSect="0038689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3B2" w:rsidRDefault="00AC13B2">
      <w:r>
        <w:separator/>
      </w:r>
    </w:p>
  </w:endnote>
  <w:endnote w:type="continuationSeparator" w:id="0">
    <w:p w:rsidR="00AC13B2" w:rsidRDefault="00AC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3B2" w:rsidRDefault="00AC13B2">
      <w:r>
        <w:separator/>
      </w:r>
    </w:p>
  </w:footnote>
  <w:footnote w:type="continuationSeparator" w:id="0">
    <w:p w:rsidR="00AC13B2" w:rsidRDefault="00AC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983" w:rsidRPr="00C32983" w:rsidRDefault="00C32983" w:rsidP="00C32983">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391"/>
    <w:multiLevelType w:val="hybridMultilevel"/>
    <w:tmpl w:val="38BCFE8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DD83719"/>
    <w:multiLevelType w:val="hybridMultilevel"/>
    <w:tmpl w:val="E0FCBA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08904E2"/>
    <w:multiLevelType w:val="hybridMultilevel"/>
    <w:tmpl w:val="01706D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197E3F"/>
    <w:multiLevelType w:val="hybridMultilevel"/>
    <w:tmpl w:val="7A8E2D20"/>
    <w:lvl w:ilvl="0" w:tplc="761A6380">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27428D2"/>
    <w:multiLevelType w:val="hybridMultilevel"/>
    <w:tmpl w:val="28F81A30"/>
    <w:lvl w:ilvl="0" w:tplc="0409000F">
      <w:start w:val="1"/>
      <w:numFmt w:val="decimal"/>
      <w:lvlText w:val="%1."/>
      <w:lvlJc w:val="left"/>
      <w:pPr>
        <w:tabs>
          <w:tab w:val="num" w:pos="1500"/>
        </w:tabs>
        <w:ind w:left="1500" w:hanging="360"/>
      </w:pPr>
      <w:rPr>
        <w:rFonts w:hint="default"/>
      </w:rPr>
    </w:lvl>
    <w:lvl w:ilvl="1" w:tplc="04090003">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hint="default"/>
      </w:rPr>
    </w:lvl>
    <w:lvl w:ilvl="8" w:tplc="04090005">
      <w:start w:val="1"/>
      <w:numFmt w:val="bullet"/>
      <w:lvlText w:val=""/>
      <w:lvlJc w:val="left"/>
      <w:pPr>
        <w:ind w:left="7260" w:hanging="360"/>
      </w:pPr>
      <w:rPr>
        <w:rFonts w:ascii="Wingdings" w:hAnsi="Wingdings" w:hint="default"/>
      </w:rPr>
    </w:lvl>
  </w:abstractNum>
  <w:abstractNum w:abstractNumId="5" w15:restartNumberingAfterBreak="0">
    <w:nsid w:val="198A0644"/>
    <w:multiLevelType w:val="hybridMultilevel"/>
    <w:tmpl w:val="6096CBC6"/>
    <w:lvl w:ilvl="0" w:tplc="0409000F">
      <w:start w:val="1"/>
      <w:numFmt w:val="decimal"/>
      <w:lvlText w:val="%1."/>
      <w:lvlJc w:val="left"/>
      <w:pPr>
        <w:tabs>
          <w:tab w:val="num" w:pos="720"/>
        </w:tabs>
        <w:ind w:left="720" w:hanging="360"/>
      </w:pPr>
      <w:rPr>
        <w:rFonts w:cs="Times New Roman"/>
      </w:rPr>
    </w:lvl>
    <w:lvl w:ilvl="1" w:tplc="055E3582">
      <w:start w:val="1"/>
      <w:numFmt w:val="lowerLetter"/>
      <w:lvlText w:val="%2."/>
      <w:lvlJc w:val="left"/>
      <w:pPr>
        <w:tabs>
          <w:tab w:val="num" w:pos="1080"/>
        </w:tabs>
        <w:ind w:left="1080" w:hanging="360"/>
      </w:pPr>
      <w:rPr>
        <w:rFonts w:cs="Times New Roman" w:hint="default"/>
        <w:b w:val="0"/>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4B194D"/>
    <w:multiLevelType w:val="hybridMultilevel"/>
    <w:tmpl w:val="A6EE98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6860AFC"/>
    <w:multiLevelType w:val="hybridMultilevel"/>
    <w:tmpl w:val="246C845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33F7447C"/>
    <w:multiLevelType w:val="hybridMultilevel"/>
    <w:tmpl w:val="2632A2DE"/>
    <w:lvl w:ilvl="0" w:tplc="0409000F">
      <w:start w:val="1"/>
      <w:numFmt w:val="decimal"/>
      <w:lvlText w:val="%1."/>
      <w:lvlJc w:val="left"/>
      <w:pPr>
        <w:ind w:left="2220" w:hanging="360"/>
      </w:pPr>
      <w:rPr>
        <w:rFonts w:cs="Times New Roman"/>
      </w:rPr>
    </w:lvl>
    <w:lvl w:ilvl="1" w:tplc="04090019" w:tentative="1">
      <w:start w:val="1"/>
      <w:numFmt w:val="lowerLetter"/>
      <w:lvlText w:val="%2."/>
      <w:lvlJc w:val="left"/>
      <w:pPr>
        <w:ind w:left="2940" w:hanging="360"/>
      </w:pPr>
      <w:rPr>
        <w:rFonts w:cs="Times New Roman"/>
      </w:rPr>
    </w:lvl>
    <w:lvl w:ilvl="2" w:tplc="0409001B" w:tentative="1">
      <w:start w:val="1"/>
      <w:numFmt w:val="lowerRoman"/>
      <w:lvlText w:val="%3."/>
      <w:lvlJc w:val="right"/>
      <w:pPr>
        <w:ind w:left="3660" w:hanging="180"/>
      </w:pPr>
      <w:rPr>
        <w:rFonts w:cs="Times New Roman"/>
      </w:rPr>
    </w:lvl>
    <w:lvl w:ilvl="3" w:tplc="0409000F" w:tentative="1">
      <w:start w:val="1"/>
      <w:numFmt w:val="decimal"/>
      <w:lvlText w:val="%4."/>
      <w:lvlJc w:val="left"/>
      <w:pPr>
        <w:ind w:left="4380" w:hanging="360"/>
      </w:pPr>
      <w:rPr>
        <w:rFonts w:cs="Times New Roman"/>
      </w:rPr>
    </w:lvl>
    <w:lvl w:ilvl="4" w:tplc="04090019" w:tentative="1">
      <w:start w:val="1"/>
      <w:numFmt w:val="lowerLetter"/>
      <w:lvlText w:val="%5."/>
      <w:lvlJc w:val="left"/>
      <w:pPr>
        <w:ind w:left="5100" w:hanging="360"/>
      </w:pPr>
      <w:rPr>
        <w:rFonts w:cs="Times New Roman"/>
      </w:rPr>
    </w:lvl>
    <w:lvl w:ilvl="5" w:tplc="0409001B" w:tentative="1">
      <w:start w:val="1"/>
      <w:numFmt w:val="lowerRoman"/>
      <w:lvlText w:val="%6."/>
      <w:lvlJc w:val="right"/>
      <w:pPr>
        <w:ind w:left="5820" w:hanging="180"/>
      </w:pPr>
      <w:rPr>
        <w:rFonts w:cs="Times New Roman"/>
      </w:rPr>
    </w:lvl>
    <w:lvl w:ilvl="6" w:tplc="0409000F" w:tentative="1">
      <w:start w:val="1"/>
      <w:numFmt w:val="decimal"/>
      <w:lvlText w:val="%7."/>
      <w:lvlJc w:val="left"/>
      <w:pPr>
        <w:ind w:left="6540" w:hanging="360"/>
      </w:pPr>
      <w:rPr>
        <w:rFonts w:cs="Times New Roman"/>
      </w:rPr>
    </w:lvl>
    <w:lvl w:ilvl="7" w:tplc="04090019" w:tentative="1">
      <w:start w:val="1"/>
      <w:numFmt w:val="lowerLetter"/>
      <w:lvlText w:val="%8."/>
      <w:lvlJc w:val="left"/>
      <w:pPr>
        <w:ind w:left="7260" w:hanging="360"/>
      </w:pPr>
      <w:rPr>
        <w:rFonts w:cs="Times New Roman"/>
      </w:rPr>
    </w:lvl>
    <w:lvl w:ilvl="8" w:tplc="0409001B" w:tentative="1">
      <w:start w:val="1"/>
      <w:numFmt w:val="lowerRoman"/>
      <w:lvlText w:val="%9."/>
      <w:lvlJc w:val="right"/>
      <w:pPr>
        <w:ind w:left="7980" w:hanging="180"/>
      </w:pPr>
      <w:rPr>
        <w:rFonts w:cs="Times New Roman"/>
      </w:rPr>
    </w:lvl>
  </w:abstractNum>
  <w:abstractNum w:abstractNumId="9" w15:restartNumberingAfterBreak="0">
    <w:nsid w:val="355403E4"/>
    <w:multiLevelType w:val="singleLevel"/>
    <w:tmpl w:val="FCDAD21E"/>
    <w:lvl w:ilvl="0">
      <w:start w:val="1"/>
      <w:numFmt w:val="upperLetter"/>
      <w:lvlText w:val="%1."/>
      <w:lvlJc w:val="left"/>
      <w:pPr>
        <w:tabs>
          <w:tab w:val="num" w:pos="1440"/>
        </w:tabs>
        <w:ind w:left="1440" w:hanging="720"/>
      </w:pPr>
      <w:rPr>
        <w:rFonts w:cs="Times New Roman" w:hint="default"/>
      </w:rPr>
    </w:lvl>
  </w:abstractNum>
  <w:abstractNum w:abstractNumId="10" w15:restartNumberingAfterBreak="0">
    <w:nsid w:val="35996BAD"/>
    <w:multiLevelType w:val="hybridMultilevel"/>
    <w:tmpl w:val="E700AD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35A81ADA"/>
    <w:multiLevelType w:val="hybridMultilevel"/>
    <w:tmpl w:val="72F0C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D4932"/>
    <w:multiLevelType w:val="multilevel"/>
    <w:tmpl w:val="B97450C6"/>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ind w:left="1230" w:hanging="360"/>
      </w:pPr>
      <w:rPr>
        <w:rFonts w:cs="Times New Roman"/>
      </w:rPr>
    </w:lvl>
    <w:lvl w:ilvl="2">
      <w:start w:val="1"/>
      <w:numFmt w:val="lowerRoman"/>
      <w:lvlText w:val="%3."/>
      <w:lvlJc w:val="right"/>
      <w:pPr>
        <w:ind w:left="1950" w:hanging="180"/>
      </w:pPr>
      <w:rPr>
        <w:rFonts w:cs="Times New Roman"/>
      </w:rPr>
    </w:lvl>
    <w:lvl w:ilvl="3">
      <w:start w:val="1"/>
      <w:numFmt w:val="decimal"/>
      <w:lvlText w:val="%4."/>
      <w:lvlJc w:val="left"/>
      <w:pPr>
        <w:ind w:left="2670" w:hanging="360"/>
      </w:pPr>
      <w:rPr>
        <w:rFonts w:cs="Times New Roman"/>
      </w:rPr>
    </w:lvl>
    <w:lvl w:ilvl="4">
      <w:start w:val="1"/>
      <w:numFmt w:val="lowerLetter"/>
      <w:lvlText w:val="%5."/>
      <w:lvlJc w:val="left"/>
      <w:pPr>
        <w:ind w:left="3390" w:hanging="360"/>
      </w:pPr>
      <w:rPr>
        <w:rFonts w:cs="Times New Roman"/>
      </w:rPr>
    </w:lvl>
    <w:lvl w:ilvl="5">
      <w:start w:val="1"/>
      <w:numFmt w:val="lowerRoman"/>
      <w:lvlText w:val="%6."/>
      <w:lvlJc w:val="right"/>
      <w:pPr>
        <w:ind w:left="4110" w:hanging="180"/>
      </w:pPr>
      <w:rPr>
        <w:rFonts w:cs="Times New Roman"/>
      </w:rPr>
    </w:lvl>
    <w:lvl w:ilvl="6">
      <w:start w:val="1"/>
      <w:numFmt w:val="decimal"/>
      <w:lvlText w:val="%7."/>
      <w:lvlJc w:val="left"/>
      <w:pPr>
        <w:ind w:left="4830" w:hanging="360"/>
      </w:pPr>
      <w:rPr>
        <w:rFonts w:cs="Times New Roman"/>
      </w:rPr>
    </w:lvl>
    <w:lvl w:ilvl="7">
      <w:start w:val="1"/>
      <w:numFmt w:val="lowerLetter"/>
      <w:lvlText w:val="%8."/>
      <w:lvlJc w:val="left"/>
      <w:pPr>
        <w:ind w:left="5550" w:hanging="360"/>
      </w:pPr>
      <w:rPr>
        <w:rFonts w:cs="Times New Roman"/>
      </w:rPr>
    </w:lvl>
    <w:lvl w:ilvl="8">
      <w:start w:val="1"/>
      <w:numFmt w:val="lowerRoman"/>
      <w:lvlText w:val="%9."/>
      <w:lvlJc w:val="right"/>
      <w:pPr>
        <w:ind w:left="6270" w:hanging="180"/>
      </w:pPr>
      <w:rPr>
        <w:rFonts w:cs="Times New Roman"/>
      </w:rPr>
    </w:lvl>
  </w:abstractNum>
  <w:abstractNum w:abstractNumId="13" w15:restartNumberingAfterBreak="0">
    <w:nsid w:val="42D23BCB"/>
    <w:multiLevelType w:val="hybridMultilevel"/>
    <w:tmpl w:val="236E9880"/>
    <w:lvl w:ilvl="0" w:tplc="0409000F">
      <w:start w:val="1"/>
      <w:numFmt w:val="decimal"/>
      <w:lvlText w:val="%1."/>
      <w:lvlJc w:val="left"/>
      <w:pPr>
        <w:tabs>
          <w:tab w:val="num" w:pos="720"/>
        </w:tabs>
        <w:ind w:left="720" w:hanging="360"/>
      </w:pPr>
      <w:rPr>
        <w:rFonts w:cs="Times New Roman"/>
      </w:rPr>
    </w:lvl>
    <w:lvl w:ilvl="1" w:tplc="062E531C">
      <w:start w:val="1"/>
      <w:numFmt w:val="lowerLetter"/>
      <w:lvlText w:val="%2."/>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38B6206"/>
    <w:multiLevelType w:val="hybridMultilevel"/>
    <w:tmpl w:val="8700A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3BC51E9"/>
    <w:multiLevelType w:val="hybridMultilevel"/>
    <w:tmpl w:val="C4BC11C4"/>
    <w:lvl w:ilvl="0" w:tplc="01A46358">
      <w:start w:val="1"/>
      <w:numFmt w:val="decimal"/>
      <w:lvlText w:val="%1."/>
      <w:lvlJc w:val="left"/>
      <w:pPr>
        <w:tabs>
          <w:tab w:val="num" w:pos="1500"/>
        </w:tabs>
        <w:ind w:left="1500" w:hanging="360"/>
      </w:pPr>
      <w:rPr>
        <w:rFonts w:hint="default"/>
        <w:i w:val="0"/>
      </w:rPr>
    </w:lvl>
    <w:lvl w:ilvl="1" w:tplc="04090003">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hint="default"/>
      </w:rPr>
    </w:lvl>
    <w:lvl w:ilvl="8" w:tplc="04090005">
      <w:start w:val="1"/>
      <w:numFmt w:val="bullet"/>
      <w:lvlText w:val=""/>
      <w:lvlJc w:val="left"/>
      <w:pPr>
        <w:ind w:left="7260" w:hanging="360"/>
      </w:pPr>
      <w:rPr>
        <w:rFonts w:ascii="Wingdings" w:hAnsi="Wingdings" w:hint="default"/>
      </w:rPr>
    </w:lvl>
  </w:abstractNum>
  <w:abstractNum w:abstractNumId="16" w15:restartNumberingAfterBreak="0">
    <w:nsid w:val="6D9E0649"/>
    <w:multiLevelType w:val="hybridMultilevel"/>
    <w:tmpl w:val="88522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4ED689F"/>
    <w:multiLevelType w:val="hybridMultilevel"/>
    <w:tmpl w:val="2D1A8962"/>
    <w:lvl w:ilvl="0" w:tplc="0409000F">
      <w:start w:val="1"/>
      <w:numFmt w:val="decimal"/>
      <w:lvlText w:val="%1."/>
      <w:lvlJc w:val="left"/>
      <w:pPr>
        <w:tabs>
          <w:tab w:val="num" w:pos="1500"/>
        </w:tabs>
        <w:ind w:left="1500" w:hanging="360"/>
      </w:pPr>
      <w:rPr>
        <w:rFonts w:hint="default"/>
      </w:rPr>
    </w:lvl>
    <w:lvl w:ilvl="1" w:tplc="04090003">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hint="default"/>
      </w:rPr>
    </w:lvl>
    <w:lvl w:ilvl="8" w:tplc="04090005">
      <w:start w:val="1"/>
      <w:numFmt w:val="bullet"/>
      <w:lvlText w:val=""/>
      <w:lvlJc w:val="left"/>
      <w:pPr>
        <w:ind w:left="7260" w:hanging="360"/>
      </w:pPr>
      <w:rPr>
        <w:rFonts w:ascii="Wingdings" w:hAnsi="Wingdings" w:hint="default"/>
      </w:rPr>
    </w:lvl>
  </w:abstractNum>
  <w:num w:numId="1">
    <w:abstractNumId w:val="12"/>
  </w:num>
  <w:num w:numId="2">
    <w:abstractNumId w:val="9"/>
  </w:num>
  <w:num w:numId="3">
    <w:abstractNumId w:val="10"/>
  </w:num>
  <w:num w:numId="4">
    <w:abstractNumId w:val="4"/>
  </w:num>
  <w:num w:numId="5">
    <w:abstractNumId w:val="6"/>
  </w:num>
  <w:num w:numId="6">
    <w:abstractNumId w:val="0"/>
  </w:num>
  <w:num w:numId="7">
    <w:abstractNumId w:val="13"/>
  </w:num>
  <w:num w:numId="8">
    <w:abstractNumId w:val="16"/>
  </w:num>
  <w:num w:numId="9">
    <w:abstractNumId w:val="5"/>
  </w:num>
  <w:num w:numId="10">
    <w:abstractNumId w:val="7"/>
  </w:num>
  <w:num w:numId="11">
    <w:abstractNumId w:val="2"/>
  </w:num>
  <w:num w:numId="12">
    <w:abstractNumId w:val="3"/>
  </w:num>
  <w:num w:numId="13">
    <w:abstractNumId w:val="8"/>
  </w:num>
  <w:num w:numId="14">
    <w:abstractNumId w:val="11"/>
  </w:num>
  <w:num w:numId="15">
    <w:abstractNumId w:val="14"/>
  </w:num>
  <w:num w:numId="16">
    <w:abstractNumId w:val="1"/>
  </w:num>
  <w:num w:numId="17">
    <w:abstractNumId w:val="17"/>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12B"/>
    <w:rsid w:val="0000173B"/>
    <w:rsid w:val="0000388F"/>
    <w:rsid w:val="00010CA6"/>
    <w:rsid w:val="000128D0"/>
    <w:rsid w:val="000218C4"/>
    <w:rsid w:val="00026E2F"/>
    <w:rsid w:val="00030865"/>
    <w:rsid w:val="00032DA5"/>
    <w:rsid w:val="000350F4"/>
    <w:rsid w:val="000518C4"/>
    <w:rsid w:val="00053D37"/>
    <w:rsid w:val="000626C6"/>
    <w:rsid w:val="00064DC7"/>
    <w:rsid w:val="00066863"/>
    <w:rsid w:val="00066BDD"/>
    <w:rsid w:val="0007112B"/>
    <w:rsid w:val="00076538"/>
    <w:rsid w:val="00086E58"/>
    <w:rsid w:val="0009563C"/>
    <w:rsid w:val="00096B96"/>
    <w:rsid w:val="00096F6F"/>
    <w:rsid w:val="000A0AE0"/>
    <w:rsid w:val="000A2C4C"/>
    <w:rsid w:val="000A69E2"/>
    <w:rsid w:val="000C226B"/>
    <w:rsid w:val="000D5364"/>
    <w:rsid w:val="000D5FBC"/>
    <w:rsid w:val="000D663D"/>
    <w:rsid w:val="000E312E"/>
    <w:rsid w:val="000F644E"/>
    <w:rsid w:val="001011EF"/>
    <w:rsid w:val="001012A4"/>
    <w:rsid w:val="001028DB"/>
    <w:rsid w:val="00111E4F"/>
    <w:rsid w:val="00112335"/>
    <w:rsid w:val="001166CB"/>
    <w:rsid w:val="00120036"/>
    <w:rsid w:val="00121DC0"/>
    <w:rsid w:val="00130852"/>
    <w:rsid w:val="00134F6C"/>
    <w:rsid w:val="00150BEA"/>
    <w:rsid w:val="00154741"/>
    <w:rsid w:val="0016404C"/>
    <w:rsid w:val="0017345D"/>
    <w:rsid w:val="00173827"/>
    <w:rsid w:val="001863A4"/>
    <w:rsid w:val="001A7BB1"/>
    <w:rsid w:val="001B5312"/>
    <w:rsid w:val="001B5B50"/>
    <w:rsid w:val="001C121A"/>
    <w:rsid w:val="001C3BD5"/>
    <w:rsid w:val="001C418E"/>
    <w:rsid w:val="001C4DFA"/>
    <w:rsid w:val="001D3C02"/>
    <w:rsid w:val="001E0349"/>
    <w:rsid w:val="001E20C5"/>
    <w:rsid w:val="001E4E8B"/>
    <w:rsid w:val="001F2CFE"/>
    <w:rsid w:val="001F3581"/>
    <w:rsid w:val="001F721A"/>
    <w:rsid w:val="00202C87"/>
    <w:rsid w:val="00213D3D"/>
    <w:rsid w:val="00216130"/>
    <w:rsid w:val="00217938"/>
    <w:rsid w:val="00224B96"/>
    <w:rsid w:val="00230A40"/>
    <w:rsid w:val="00234FE8"/>
    <w:rsid w:val="00241F00"/>
    <w:rsid w:val="002517FE"/>
    <w:rsid w:val="0025375F"/>
    <w:rsid w:val="00257336"/>
    <w:rsid w:val="002624B8"/>
    <w:rsid w:val="002859C1"/>
    <w:rsid w:val="002877AA"/>
    <w:rsid w:val="00290D47"/>
    <w:rsid w:val="00295F16"/>
    <w:rsid w:val="002A0379"/>
    <w:rsid w:val="002A7604"/>
    <w:rsid w:val="002B1067"/>
    <w:rsid w:val="002B6521"/>
    <w:rsid w:val="002B6F2C"/>
    <w:rsid w:val="002C297D"/>
    <w:rsid w:val="002C5D15"/>
    <w:rsid w:val="002E5058"/>
    <w:rsid w:val="002F3FE8"/>
    <w:rsid w:val="002F5C21"/>
    <w:rsid w:val="002F7BA8"/>
    <w:rsid w:val="0030144D"/>
    <w:rsid w:val="003121A0"/>
    <w:rsid w:val="0031312D"/>
    <w:rsid w:val="00330645"/>
    <w:rsid w:val="00332683"/>
    <w:rsid w:val="003342C6"/>
    <w:rsid w:val="00340F51"/>
    <w:rsid w:val="003501BB"/>
    <w:rsid w:val="00350BA9"/>
    <w:rsid w:val="00360278"/>
    <w:rsid w:val="00383463"/>
    <w:rsid w:val="00383B0A"/>
    <w:rsid w:val="00386895"/>
    <w:rsid w:val="0039206C"/>
    <w:rsid w:val="003A1429"/>
    <w:rsid w:val="003B22E2"/>
    <w:rsid w:val="003B2743"/>
    <w:rsid w:val="003B5916"/>
    <w:rsid w:val="003B7BFF"/>
    <w:rsid w:val="003B7F96"/>
    <w:rsid w:val="003C3554"/>
    <w:rsid w:val="003C4D0B"/>
    <w:rsid w:val="003C63C6"/>
    <w:rsid w:val="003C763A"/>
    <w:rsid w:val="003C793B"/>
    <w:rsid w:val="003D54D8"/>
    <w:rsid w:val="003D575B"/>
    <w:rsid w:val="003D7A3C"/>
    <w:rsid w:val="003E36D0"/>
    <w:rsid w:val="003F1102"/>
    <w:rsid w:val="003F34B6"/>
    <w:rsid w:val="003F5887"/>
    <w:rsid w:val="003F5EC6"/>
    <w:rsid w:val="003F62FA"/>
    <w:rsid w:val="003F6C05"/>
    <w:rsid w:val="004129E2"/>
    <w:rsid w:val="00424A73"/>
    <w:rsid w:val="00427677"/>
    <w:rsid w:val="00440E00"/>
    <w:rsid w:val="00443308"/>
    <w:rsid w:val="00443E86"/>
    <w:rsid w:val="0044779B"/>
    <w:rsid w:val="00453E23"/>
    <w:rsid w:val="00463A8D"/>
    <w:rsid w:val="00463B16"/>
    <w:rsid w:val="00480F08"/>
    <w:rsid w:val="00484D35"/>
    <w:rsid w:val="00490885"/>
    <w:rsid w:val="004A58AF"/>
    <w:rsid w:val="004B056D"/>
    <w:rsid w:val="004C1899"/>
    <w:rsid w:val="004C420D"/>
    <w:rsid w:val="004C5AE5"/>
    <w:rsid w:val="004D7B2A"/>
    <w:rsid w:val="004E288B"/>
    <w:rsid w:val="00502A58"/>
    <w:rsid w:val="005073CD"/>
    <w:rsid w:val="00507938"/>
    <w:rsid w:val="00512DA1"/>
    <w:rsid w:val="00524449"/>
    <w:rsid w:val="00526273"/>
    <w:rsid w:val="00533F00"/>
    <w:rsid w:val="005371B5"/>
    <w:rsid w:val="005446B8"/>
    <w:rsid w:val="00551FC5"/>
    <w:rsid w:val="00562F5C"/>
    <w:rsid w:val="00563A33"/>
    <w:rsid w:val="00573D67"/>
    <w:rsid w:val="005860A4"/>
    <w:rsid w:val="00597810"/>
    <w:rsid w:val="005A71EF"/>
    <w:rsid w:val="005B2A7B"/>
    <w:rsid w:val="005D6519"/>
    <w:rsid w:val="005E5DD5"/>
    <w:rsid w:val="005F7371"/>
    <w:rsid w:val="00603733"/>
    <w:rsid w:val="006264CE"/>
    <w:rsid w:val="00627161"/>
    <w:rsid w:val="00632E23"/>
    <w:rsid w:val="006344D3"/>
    <w:rsid w:val="0064117B"/>
    <w:rsid w:val="00653D10"/>
    <w:rsid w:val="006605F2"/>
    <w:rsid w:val="006613E7"/>
    <w:rsid w:val="00666628"/>
    <w:rsid w:val="006675FE"/>
    <w:rsid w:val="00670C53"/>
    <w:rsid w:val="00695DFA"/>
    <w:rsid w:val="00696606"/>
    <w:rsid w:val="006B43A2"/>
    <w:rsid w:val="006D2658"/>
    <w:rsid w:val="006D3BE2"/>
    <w:rsid w:val="006D43E6"/>
    <w:rsid w:val="006D4959"/>
    <w:rsid w:val="006F413F"/>
    <w:rsid w:val="006F4719"/>
    <w:rsid w:val="006F4F51"/>
    <w:rsid w:val="006F5D9F"/>
    <w:rsid w:val="006F6CC3"/>
    <w:rsid w:val="00701787"/>
    <w:rsid w:val="007039E9"/>
    <w:rsid w:val="00714824"/>
    <w:rsid w:val="00725FF1"/>
    <w:rsid w:val="007272F6"/>
    <w:rsid w:val="00743B44"/>
    <w:rsid w:val="007443F3"/>
    <w:rsid w:val="007674FE"/>
    <w:rsid w:val="00772EB2"/>
    <w:rsid w:val="00775368"/>
    <w:rsid w:val="007807CD"/>
    <w:rsid w:val="00781B52"/>
    <w:rsid w:val="007827FA"/>
    <w:rsid w:val="0079245A"/>
    <w:rsid w:val="0079380F"/>
    <w:rsid w:val="00794BD6"/>
    <w:rsid w:val="00795A94"/>
    <w:rsid w:val="007A015A"/>
    <w:rsid w:val="007A4942"/>
    <w:rsid w:val="007B6A62"/>
    <w:rsid w:val="007C12E5"/>
    <w:rsid w:val="007C2365"/>
    <w:rsid w:val="007D0B03"/>
    <w:rsid w:val="007D0F97"/>
    <w:rsid w:val="007D6C5C"/>
    <w:rsid w:val="007D6E66"/>
    <w:rsid w:val="007F5FAB"/>
    <w:rsid w:val="00803F65"/>
    <w:rsid w:val="00806288"/>
    <w:rsid w:val="00812B93"/>
    <w:rsid w:val="008153FF"/>
    <w:rsid w:val="00820434"/>
    <w:rsid w:val="00820E93"/>
    <w:rsid w:val="00825F6A"/>
    <w:rsid w:val="00833AE8"/>
    <w:rsid w:val="00842FE3"/>
    <w:rsid w:val="00846A60"/>
    <w:rsid w:val="00850A7F"/>
    <w:rsid w:val="0087360A"/>
    <w:rsid w:val="0087398E"/>
    <w:rsid w:val="008808F0"/>
    <w:rsid w:val="008871DC"/>
    <w:rsid w:val="00891F40"/>
    <w:rsid w:val="0089779B"/>
    <w:rsid w:val="008A407A"/>
    <w:rsid w:val="008A5733"/>
    <w:rsid w:val="008B027F"/>
    <w:rsid w:val="008D1339"/>
    <w:rsid w:val="008E16B8"/>
    <w:rsid w:val="008F043B"/>
    <w:rsid w:val="008F2A18"/>
    <w:rsid w:val="008F3895"/>
    <w:rsid w:val="008F6132"/>
    <w:rsid w:val="008F6400"/>
    <w:rsid w:val="00901F94"/>
    <w:rsid w:val="00902417"/>
    <w:rsid w:val="009129C7"/>
    <w:rsid w:val="00914BF6"/>
    <w:rsid w:val="00931B42"/>
    <w:rsid w:val="009419AE"/>
    <w:rsid w:val="009444B6"/>
    <w:rsid w:val="00951837"/>
    <w:rsid w:val="009520CD"/>
    <w:rsid w:val="00956449"/>
    <w:rsid w:val="00957F0F"/>
    <w:rsid w:val="009624CE"/>
    <w:rsid w:val="00971DD7"/>
    <w:rsid w:val="0097306D"/>
    <w:rsid w:val="00995827"/>
    <w:rsid w:val="009A3082"/>
    <w:rsid w:val="009A62F4"/>
    <w:rsid w:val="009B227D"/>
    <w:rsid w:val="009B76A8"/>
    <w:rsid w:val="009C49D5"/>
    <w:rsid w:val="009C6731"/>
    <w:rsid w:val="009D2102"/>
    <w:rsid w:val="009D4490"/>
    <w:rsid w:val="009D5B76"/>
    <w:rsid w:val="009E6CB0"/>
    <w:rsid w:val="00A00684"/>
    <w:rsid w:val="00A01693"/>
    <w:rsid w:val="00A06C6F"/>
    <w:rsid w:val="00A128A6"/>
    <w:rsid w:val="00A15269"/>
    <w:rsid w:val="00A16ABF"/>
    <w:rsid w:val="00A2673C"/>
    <w:rsid w:val="00A36D25"/>
    <w:rsid w:val="00A443E3"/>
    <w:rsid w:val="00A522D4"/>
    <w:rsid w:val="00A6019C"/>
    <w:rsid w:val="00A61095"/>
    <w:rsid w:val="00A74B70"/>
    <w:rsid w:val="00A80F07"/>
    <w:rsid w:val="00A91A0E"/>
    <w:rsid w:val="00A9472C"/>
    <w:rsid w:val="00AB1CDF"/>
    <w:rsid w:val="00AC13B2"/>
    <w:rsid w:val="00AC502E"/>
    <w:rsid w:val="00AD402B"/>
    <w:rsid w:val="00AD4154"/>
    <w:rsid w:val="00AD5907"/>
    <w:rsid w:val="00AE3512"/>
    <w:rsid w:val="00AE54F2"/>
    <w:rsid w:val="00AE71ED"/>
    <w:rsid w:val="00AF6D03"/>
    <w:rsid w:val="00B03AC5"/>
    <w:rsid w:val="00B05C22"/>
    <w:rsid w:val="00B10FAB"/>
    <w:rsid w:val="00B145D4"/>
    <w:rsid w:val="00B17866"/>
    <w:rsid w:val="00B316AD"/>
    <w:rsid w:val="00B323C9"/>
    <w:rsid w:val="00B3384F"/>
    <w:rsid w:val="00B34B80"/>
    <w:rsid w:val="00B44C2C"/>
    <w:rsid w:val="00B500F8"/>
    <w:rsid w:val="00B57D47"/>
    <w:rsid w:val="00B61AEA"/>
    <w:rsid w:val="00B93702"/>
    <w:rsid w:val="00B949AD"/>
    <w:rsid w:val="00B94D35"/>
    <w:rsid w:val="00BA6845"/>
    <w:rsid w:val="00BA74B8"/>
    <w:rsid w:val="00BB27E1"/>
    <w:rsid w:val="00BC6D64"/>
    <w:rsid w:val="00BE1341"/>
    <w:rsid w:val="00BE475B"/>
    <w:rsid w:val="00BE7AE6"/>
    <w:rsid w:val="00C11727"/>
    <w:rsid w:val="00C24AD0"/>
    <w:rsid w:val="00C25EE8"/>
    <w:rsid w:val="00C27A40"/>
    <w:rsid w:val="00C32023"/>
    <w:rsid w:val="00C32983"/>
    <w:rsid w:val="00C33EF9"/>
    <w:rsid w:val="00C35493"/>
    <w:rsid w:val="00C45D78"/>
    <w:rsid w:val="00C479CB"/>
    <w:rsid w:val="00C863B2"/>
    <w:rsid w:val="00CA5565"/>
    <w:rsid w:val="00CB6745"/>
    <w:rsid w:val="00CC1CB4"/>
    <w:rsid w:val="00CC4B48"/>
    <w:rsid w:val="00CE0F14"/>
    <w:rsid w:val="00CE307E"/>
    <w:rsid w:val="00CE6D41"/>
    <w:rsid w:val="00CE788A"/>
    <w:rsid w:val="00CF0A66"/>
    <w:rsid w:val="00CF5319"/>
    <w:rsid w:val="00D02CB6"/>
    <w:rsid w:val="00D05AE0"/>
    <w:rsid w:val="00D14BBE"/>
    <w:rsid w:val="00D16437"/>
    <w:rsid w:val="00D219D6"/>
    <w:rsid w:val="00D21FE1"/>
    <w:rsid w:val="00D25AF2"/>
    <w:rsid w:val="00D33758"/>
    <w:rsid w:val="00D3474E"/>
    <w:rsid w:val="00D37C1E"/>
    <w:rsid w:val="00D401B4"/>
    <w:rsid w:val="00D4144B"/>
    <w:rsid w:val="00D42651"/>
    <w:rsid w:val="00D7554F"/>
    <w:rsid w:val="00D861F6"/>
    <w:rsid w:val="00D91BAD"/>
    <w:rsid w:val="00D9298E"/>
    <w:rsid w:val="00D95DFF"/>
    <w:rsid w:val="00DA0059"/>
    <w:rsid w:val="00DA6987"/>
    <w:rsid w:val="00DC01AC"/>
    <w:rsid w:val="00DC7EF0"/>
    <w:rsid w:val="00DD0B9A"/>
    <w:rsid w:val="00DD1B18"/>
    <w:rsid w:val="00DE1AFB"/>
    <w:rsid w:val="00DE1CD2"/>
    <w:rsid w:val="00DF1435"/>
    <w:rsid w:val="00E01264"/>
    <w:rsid w:val="00E110FF"/>
    <w:rsid w:val="00E155F8"/>
    <w:rsid w:val="00E166FA"/>
    <w:rsid w:val="00E20EFE"/>
    <w:rsid w:val="00E214C6"/>
    <w:rsid w:val="00E22112"/>
    <w:rsid w:val="00E24994"/>
    <w:rsid w:val="00E337EF"/>
    <w:rsid w:val="00E92F5F"/>
    <w:rsid w:val="00E93E8A"/>
    <w:rsid w:val="00EA1A50"/>
    <w:rsid w:val="00EB646F"/>
    <w:rsid w:val="00EB7F2F"/>
    <w:rsid w:val="00EC0C7C"/>
    <w:rsid w:val="00EC1610"/>
    <w:rsid w:val="00ED2DBD"/>
    <w:rsid w:val="00EE3F25"/>
    <w:rsid w:val="00F061A6"/>
    <w:rsid w:val="00F1388E"/>
    <w:rsid w:val="00F148D2"/>
    <w:rsid w:val="00F2145F"/>
    <w:rsid w:val="00F24C8B"/>
    <w:rsid w:val="00F26E5D"/>
    <w:rsid w:val="00F36B81"/>
    <w:rsid w:val="00F43EC8"/>
    <w:rsid w:val="00F53EEB"/>
    <w:rsid w:val="00F75156"/>
    <w:rsid w:val="00F9048D"/>
    <w:rsid w:val="00F91DE9"/>
    <w:rsid w:val="00F949C1"/>
    <w:rsid w:val="00FA212B"/>
    <w:rsid w:val="00FB1D68"/>
    <w:rsid w:val="00FB1DB7"/>
    <w:rsid w:val="00FB4D23"/>
    <w:rsid w:val="00FD3201"/>
    <w:rsid w:val="00FE0A54"/>
    <w:rsid w:val="00FE431D"/>
    <w:rsid w:val="00FF2B4A"/>
    <w:rsid w:val="00FF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4CE33"/>
  <w15:chartTrackingRefBased/>
  <w15:docId w15:val="{7CDB113A-4B59-4232-9C2E-660492B0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A212B"/>
    <w:pPr>
      <w:widowControl w:val="0"/>
    </w:pPr>
    <w:rPr>
      <w:sz w:val="24"/>
    </w:rPr>
  </w:style>
  <w:style w:type="paragraph" w:styleId="Heading1">
    <w:name w:val="heading 1"/>
    <w:basedOn w:val="Normal"/>
    <w:next w:val="Normal"/>
    <w:link w:val="Heading1Char"/>
    <w:uiPriority w:val="9"/>
    <w:qFormat/>
    <w:rsid w:val="00CF0A66"/>
    <w:pPr>
      <w:keepNext/>
      <w:keepLines/>
      <w:spacing w:before="480"/>
      <w:outlineLvl w:val="0"/>
    </w:pPr>
    <w:rPr>
      <w:rFonts w:ascii="Arial" w:hAnsi="Arial"/>
      <w:b/>
      <w:bCs/>
      <w:color w:val="365F91"/>
      <w:sz w:val="28"/>
      <w:szCs w:val="28"/>
    </w:rPr>
  </w:style>
  <w:style w:type="paragraph" w:styleId="Heading2">
    <w:name w:val="heading 2"/>
    <w:basedOn w:val="Normal"/>
    <w:next w:val="Normal"/>
    <w:link w:val="Heading2Char"/>
    <w:uiPriority w:val="9"/>
    <w:qFormat/>
    <w:rsid w:val="00CF0A66"/>
    <w:pPr>
      <w:keepNext/>
      <w:keepLines/>
      <w:spacing w:before="200"/>
      <w:outlineLvl w:val="1"/>
    </w:pPr>
    <w:rPr>
      <w:rFonts w:ascii="Arial" w:hAnsi="Arial"/>
      <w:b/>
      <w:bCs/>
      <w:color w:val="4F81BD"/>
      <w:sz w:val="26"/>
      <w:szCs w:val="26"/>
    </w:rPr>
  </w:style>
  <w:style w:type="paragraph" w:styleId="Heading3">
    <w:name w:val="heading 3"/>
    <w:basedOn w:val="Normal"/>
    <w:next w:val="Normal"/>
    <w:link w:val="Heading3Char"/>
    <w:uiPriority w:val="9"/>
    <w:qFormat/>
    <w:rsid w:val="00CF0A66"/>
    <w:pPr>
      <w:keepNext/>
      <w:keepLines/>
      <w:spacing w:before="200"/>
      <w:outlineLvl w:val="2"/>
    </w:pPr>
    <w:rPr>
      <w:rFonts w:ascii="Arial" w:hAnsi="Arial"/>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0A66"/>
    <w:rPr>
      <w:rFonts w:ascii="Arial" w:hAnsi="Arial" w:cs="Times New Roman"/>
      <w:b/>
      <w:bCs/>
      <w:iCs/>
      <w:color w:val="365F91"/>
      <w:sz w:val="28"/>
      <w:szCs w:val="28"/>
    </w:rPr>
  </w:style>
  <w:style w:type="character" w:customStyle="1" w:styleId="Heading2Char">
    <w:name w:val="Heading 2 Char"/>
    <w:link w:val="Heading2"/>
    <w:uiPriority w:val="9"/>
    <w:locked/>
    <w:rsid w:val="00CF0A66"/>
    <w:rPr>
      <w:rFonts w:ascii="Arial" w:hAnsi="Arial" w:cs="Times New Roman"/>
      <w:b/>
      <w:bCs/>
      <w:iCs/>
      <w:color w:val="4F81BD"/>
      <w:sz w:val="26"/>
      <w:szCs w:val="26"/>
    </w:rPr>
  </w:style>
  <w:style w:type="character" w:customStyle="1" w:styleId="Heading3Char">
    <w:name w:val="Heading 3 Char"/>
    <w:link w:val="Heading3"/>
    <w:uiPriority w:val="9"/>
    <w:locked/>
    <w:rsid w:val="00CF0A66"/>
    <w:rPr>
      <w:rFonts w:ascii="Arial" w:hAnsi="Arial" w:cs="Times New Roman"/>
      <w:b/>
      <w:bCs/>
      <w:iCs/>
      <w:color w:val="4F81BD"/>
    </w:rPr>
  </w:style>
  <w:style w:type="paragraph" w:styleId="NoSpacing">
    <w:name w:val="No Spacing"/>
    <w:uiPriority w:val="1"/>
    <w:qFormat/>
    <w:rsid w:val="00CF0A66"/>
    <w:rPr>
      <w:iCs/>
      <w:sz w:val="24"/>
    </w:rPr>
  </w:style>
  <w:style w:type="paragraph" w:customStyle="1" w:styleId="BodyTextIn">
    <w:name w:val="Body Text In"/>
    <w:basedOn w:val="Normal"/>
    <w:rsid w:val="00FA2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style>
  <w:style w:type="paragraph" w:styleId="BalloonText">
    <w:name w:val="Balloon Text"/>
    <w:basedOn w:val="Normal"/>
    <w:link w:val="BalloonTextChar"/>
    <w:uiPriority w:val="99"/>
    <w:semiHidden/>
    <w:rsid w:val="0087398E"/>
    <w:rPr>
      <w:rFonts w:ascii="Tahoma" w:hAnsi="Tahoma" w:cs="Tahoma"/>
      <w:sz w:val="16"/>
      <w:szCs w:val="16"/>
    </w:rPr>
  </w:style>
  <w:style w:type="character" w:customStyle="1" w:styleId="BalloonTextChar">
    <w:name w:val="Balloon Text Char"/>
    <w:link w:val="BalloonText"/>
    <w:uiPriority w:val="99"/>
    <w:semiHidden/>
    <w:locked/>
    <w:rsid w:val="0087398E"/>
    <w:rPr>
      <w:rFonts w:ascii="Tahoma" w:hAnsi="Tahoma" w:cs="Tahoma"/>
      <w:sz w:val="16"/>
      <w:szCs w:val="16"/>
    </w:rPr>
  </w:style>
  <w:style w:type="paragraph" w:styleId="ListParagraph">
    <w:name w:val="List Paragraph"/>
    <w:basedOn w:val="Normal"/>
    <w:uiPriority w:val="34"/>
    <w:qFormat/>
    <w:rsid w:val="007A4942"/>
    <w:pPr>
      <w:ind w:left="720"/>
    </w:pPr>
  </w:style>
  <w:style w:type="character" w:styleId="CommentReference">
    <w:name w:val="annotation reference"/>
    <w:uiPriority w:val="99"/>
    <w:semiHidden/>
    <w:rsid w:val="00931B42"/>
    <w:rPr>
      <w:rFonts w:cs="Times New Roman"/>
      <w:sz w:val="16"/>
      <w:szCs w:val="16"/>
    </w:rPr>
  </w:style>
  <w:style w:type="paragraph" w:styleId="CommentText">
    <w:name w:val="annotation text"/>
    <w:basedOn w:val="Normal"/>
    <w:link w:val="CommentTextChar"/>
    <w:uiPriority w:val="99"/>
    <w:semiHidden/>
    <w:rsid w:val="00931B42"/>
    <w:rPr>
      <w:sz w:val="20"/>
    </w:rPr>
  </w:style>
  <w:style w:type="character" w:customStyle="1" w:styleId="CommentTextChar">
    <w:name w:val="Comment Text Char"/>
    <w:link w:val="CommentText"/>
    <w:uiPriority w:val="99"/>
    <w:semiHidden/>
    <w:locked/>
    <w:rsid w:val="006F5D9F"/>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931B42"/>
    <w:rPr>
      <w:b/>
      <w:bCs/>
    </w:rPr>
  </w:style>
  <w:style w:type="character" w:customStyle="1" w:styleId="CommentSubjectChar">
    <w:name w:val="Comment Subject Char"/>
    <w:link w:val="CommentSubject"/>
    <w:uiPriority w:val="99"/>
    <w:semiHidden/>
    <w:locked/>
    <w:rsid w:val="006F5D9F"/>
    <w:rPr>
      <w:rFonts w:eastAsia="Times New Roman" w:cs="Times New Roman"/>
      <w:b/>
      <w:bCs/>
      <w:sz w:val="20"/>
      <w:szCs w:val="20"/>
    </w:rPr>
  </w:style>
  <w:style w:type="paragraph" w:styleId="Header">
    <w:name w:val="header"/>
    <w:basedOn w:val="Normal"/>
    <w:link w:val="HeaderChar"/>
    <w:uiPriority w:val="99"/>
    <w:rsid w:val="00B93702"/>
    <w:pPr>
      <w:tabs>
        <w:tab w:val="center" w:pos="4320"/>
        <w:tab w:val="right" w:pos="8640"/>
      </w:tabs>
    </w:pPr>
  </w:style>
  <w:style w:type="character" w:customStyle="1" w:styleId="HeaderChar">
    <w:name w:val="Header Char"/>
    <w:link w:val="Header"/>
    <w:uiPriority w:val="99"/>
    <w:semiHidden/>
    <w:locked/>
    <w:rsid w:val="00B10FAB"/>
    <w:rPr>
      <w:rFonts w:eastAsia="Times New Roman" w:cs="Times New Roman"/>
      <w:sz w:val="20"/>
      <w:szCs w:val="20"/>
    </w:rPr>
  </w:style>
  <w:style w:type="paragraph" w:styleId="Footer">
    <w:name w:val="footer"/>
    <w:basedOn w:val="Normal"/>
    <w:link w:val="FooterChar"/>
    <w:uiPriority w:val="99"/>
    <w:rsid w:val="00B93702"/>
    <w:pPr>
      <w:tabs>
        <w:tab w:val="center" w:pos="4320"/>
        <w:tab w:val="right" w:pos="8640"/>
      </w:tabs>
    </w:pPr>
  </w:style>
  <w:style w:type="character" w:customStyle="1" w:styleId="FooterChar">
    <w:name w:val="Footer Char"/>
    <w:link w:val="Footer"/>
    <w:uiPriority w:val="99"/>
    <w:semiHidden/>
    <w:locked/>
    <w:rsid w:val="00B10FAB"/>
    <w:rPr>
      <w:rFonts w:eastAsia="Times New Roman" w:cs="Times New Roman"/>
      <w:sz w:val="20"/>
      <w:szCs w:val="20"/>
    </w:rPr>
  </w:style>
  <w:style w:type="paragraph" w:styleId="Revision">
    <w:name w:val="Revision"/>
    <w:hidden/>
    <w:uiPriority w:val="99"/>
    <w:semiHidden/>
    <w:rsid w:val="00EB7F2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61931">
      <w:bodyDiv w:val="1"/>
      <w:marLeft w:val="0"/>
      <w:marRight w:val="0"/>
      <w:marTop w:val="0"/>
      <w:marBottom w:val="0"/>
      <w:divBdr>
        <w:top w:val="none" w:sz="0" w:space="0" w:color="auto"/>
        <w:left w:val="none" w:sz="0" w:space="0" w:color="auto"/>
        <w:bottom w:val="none" w:sz="0" w:space="0" w:color="auto"/>
        <w:right w:val="none" w:sz="0" w:space="0" w:color="auto"/>
      </w:divBdr>
    </w:div>
    <w:div w:id="492913980">
      <w:bodyDiv w:val="1"/>
      <w:marLeft w:val="0"/>
      <w:marRight w:val="0"/>
      <w:marTop w:val="0"/>
      <w:marBottom w:val="0"/>
      <w:divBdr>
        <w:top w:val="none" w:sz="0" w:space="0" w:color="auto"/>
        <w:left w:val="none" w:sz="0" w:space="0" w:color="auto"/>
        <w:bottom w:val="none" w:sz="0" w:space="0" w:color="auto"/>
        <w:right w:val="none" w:sz="0" w:space="0" w:color="auto"/>
      </w:divBdr>
    </w:div>
    <w:div w:id="858855235">
      <w:bodyDiv w:val="1"/>
      <w:marLeft w:val="0"/>
      <w:marRight w:val="0"/>
      <w:marTop w:val="0"/>
      <w:marBottom w:val="0"/>
      <w:divBdr>
        <w:top w:val="none" w:sz="0" w:space="0" w:color="auto"/>
        <w:left w:val="none" w:sz="0" w:space="0" w:color="auto"/>
        <w:bottom w:val="none" w:sz="0" w:space="0" w:color="auto"/>
        <w:right w:val="none" w:sz="0" w:space="0" w:color="auto"/>
      </w:divBdr>
    </w:div>
    <w:div w:id="869680231">
      <w:bodyDiv w:val="1"/>
      <w:marLeft w:val="0"/>
      <w:marRight w:val="0"/>
      <w:marTop w:val="0"/>
      <w:marBottom w:val="0"/>
      <w:divBdr>
        <w:top w:val="none" w:sz="0" w:space="0" w:color="auto"/>
        <w:left w:val="none" w:sz="0" w:space="0" w:color="auto"/>
        <w:bottom w:val="none" w:sz="0" w:space="0" w:color="auto"/>
        <w:right w:val="none" w:sz="0" w:space="0" w:color="auto"/>
      </w:divBdr>
    </w:div>
    <w:div w:id="1037048335">
      <w:bodyDiv w:val="1"/>
      <w:marLeft w:val="0"/>
      <w:marRight w:val="0"/>
      <w:marTop w:val="0"/>
      <w:marBottom w:val="0"/>
      <w:divBdr>
        <w:top w:val="none" w:sz="0" w:space="0" w:color="auto"/>
        <w:left w:val="none" w:sz="0" w:space="0" w:color="auto"/>
        <w:bottom w:val="none" w:sz="0" w:space="0" w:color="auto"/>
        <w:right w:val="none" w:sz="0" w:space="0" w:color="auto"/>
      </w:divBdr>
    </w:div>
    <w:div w:id="1500971297">
      <w:bodyDiv w:val="1"/>
      <w:marLeft w:val="0"/>
      <w:marRight w:val="0"/>
      <w:marTop w:val="0"/>
      <w:marBottom w:val="0"/>
      <w:divBdr>
        <w:top w:val="none" w:sz="0" w:space="0" w:color="auto"/>
        <w:left w:val="none" w:sz="0" w:space="0" w:color="auto"/>
        <w:bottom w:val="none" w:sz="0" w:space="0" w:color="auto"/>
        <w:right w:val="none" w:sz="0" w:space="0" w:color="auto"/>
      </w:divBdr>
    </w:div>
    <w:div w:id="169391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5070F-E47A-4B4D-9A23-1FC1261A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 &amp; Health Product Model Language Dental Who is Covered Individual Standard</vt:lpstr>
    </vt:vector>
  </TitlesOfParts>
  <Company>NYS DFS</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&amp; Health Product Model Language Dental Who is Covered Individual Standard</dc:title>
  <dc:subject/>
  <dc:creator>Cheryl Hogan</dc:creator>
  <cp:keywords/>
  <cp:lastModifiedBy>Benton, Jessica L (DFS)</cp:lastModifiedBy>
  <cp:revision>3</cp:revision>
  <cp:lastPrinted>2015-03-30T13:48:00Z</cp:lastPrinted>
  <dcterms:created xsi:type="dcterms:W3CDTF">2020-12-09T17:43:00Z</dcterms:created>
  <dcterms:modified xsi:type="dcterms:W3CDTF">2020-12-09T17:44:00Z</dcterms:modified>
</cp:coreProperties>
</file>